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Для получения выплаты на детей от 0 до 8 лет до нового года,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 xml:space="preserve">родителям необходимо подать заявление </w:t>
      </w: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до 27 декабря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Пенсионный фонд напоминает, что тем семьям, в которых ребенок появился после 1 июля 2020 года, либо родители не обращались ни за одной из выплат на детей, производимых Пенсионным фондом России ранее в текущем году, то в таком случае семье необходимо подать заявление на единовременную выплату в размере 5 тысяч рублей на детей до 8 лет. 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6"/>
          <w:szCs w:val="26"/>
          <w:lang w:val="ru-RU" w:eastAsia="zxx" w:bidi="ar-SA"/>
        </w:rPr>
      </w:pPr>
      <w:r>
        <w:rPr>
          <w:b w:val="false"/>
          <w:kern w:val="2"/>
          <w:sz w:val="26"/>
          <w:szCs w:val="26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Для получения данной выплаты в этом году, родителям необходимо подать заявление </w:t>
      </w:r>
      <w:r>
        <w:rPr>
          <w:rStyle w:val="Strong"/>
          <w:kern w:val="2"/>
          <w:sz w:val="26"/>
          <w:szCs w:val="26"/>
          <w:lang w:val="ru-RU" w:eastAsia="zxx" w:bidi="ar-SA"/>
        </w:rPr>
        <w:t>до 27 декабря</w:t>
      </w: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 – для того, чтобы органы ПФР могли перечислить средства в нужный срок. Заявление также понадобится, если у родителей, которые уже получали выплаты на детей, был закрыт банковский счет, либо сменились реквизиты счета. Подать заявление можно в личном кабинете на портале Госуслуг или в клиентских службах Пенсионного фонда. Если у получателя сменилась фамилия, имя или отчество, заявление необходимо подать в клиентской службе ПФР.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6"/>
          <w:szCs w:val="26"/>
          <w:lang w:val="ru-RU" w:eastAsia="zxx" w:bidi="ar-SA"/>
        </w:rPr>
      </w:pPr>
      <w:r>
        <w:rPr>
          <w:b w:val="false"/>
          <w:kern w:val="2"/>
          <w:sz w:val="26"/>
          <w:szCs w:val="26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>Если ранее семья уже получала ежемесячную выплату на детей до 3 лет или единовременную выплату на детей от 3 до 16 лет, то новые выплаты Пенсионный фонд уже произвел автоматически на основе ранее поданных заявлений – тем же получателям и по тем же реквизитам. В Иркутской области органы Пенсионного фонда России уже перечислили выплаты на более чем 254 тысячи детей на общую сумму более 1,272 млрд. рублей.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6"/>
          <w:szCs w:val="26"/>
          <w:lang w:val="ru-RU" w:eastAsia="zxx" w:bidi="ar-SA"/>
        </w:rPr>
      </w:pPr>
      <w:r>
        <w:rPr>
          <w:b w:val="false"/>
          <w:kern w:val="2"/>
          <w:sz w:val="26"/>
          <w:szCs w:val="26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Напомним, что новую выплату получат все семьи с детьми, которым по состоянию на 17 декабря 2020 года еще не исполнилось 8 лет. </w:t>
      </w:r>
      <w:r>
        <w:rPr>
          <w:rStyle w:val="Strong"/>
          <w:b/>
          <w:bCs/>
          <w:kern w:val="2"/>
          <w:sz w:val="26"/>
          <w:szCs w:val="26"/>
          <w:lang w:val="ru-RU" w:eastAsia="zxx" w:bidi="ar-SA"/>
        </w:rPr>
        <w:t>Заявление можно подать до 1 апреля 2021 года, в том числе и на детей, родившихся после выхода указа, в период с 18 декабря 2020 года</w:t>
      </w: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. 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6"/>
          <w:szCs w:val="26"/>
          <w:lang w:val="ru-RU" w:eastAsia="zxx" w:bidi="ar-SA"/>
        </w:rPr>
      </w:pPr>
      <w:r>
        <w:rPr>
          <w:b w:val="false"/>
          <w:kern w:val="2"/>
          <w:sz w:val="26"/>
          <w:szCs w:val="26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color w:val="000000"/>
          <w:kern w:val="2"/>
          <w:sz w:val="26"/>
          <w:szCs w:val="26"/>
          <w:lang w:val="ru-RU" w:eastAsia="zxx" w:bidi="ar-SA"/>
        </w:rPr>
        <w:t>Единовременная 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 и не учитывается в доходах при определении права семьи на другие меры социальной поддержки.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kern w:val="2"/>
      <w:sz w:val="28"/>
      <w:szCs w:val="28"/>
      <w:lang w:val="ru-RU" w:eastAsia="zxx" w:bidi="ar-SA"/>
    </w:rPr>
  </w:style>
  <w:style w:type="character" w:styleId="ListLabel86">
    <w:name w:val="ListLabel 86"/>
    <w:qFormat/>
    <w:rPr>
      <w:b w:val="false"/>
      <w:kern w:val="2"/>
      <w:sz w:val="28"/>
      <w:szCs w:val="28"/>
      <w:lang w:val="ru-RU" w:eastAsia="zxx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 LibreOffice_project/54c8cbb85f300ac59db32fe8a675ff7683cd5a16</Application>
  <Pages>1</Pages>
  <Words>327</Words>
  <Characters>1812</Characters>
  <CharactersWithSpaces>2134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2020-12-25T14:26:12Z</cp:lastPrinted>
  <dcterms:modified xsi:type="dcterms:W3CDTF">2020-12-25T15:52:18Z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