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07" w:rsidRPr="00DF5407" w:rsidRDefault="00DF5407" w:rsidP="003B5E4E">
      <w:pPr>
        <w:jc w:val="center"/>
        <w:rPr>
          <w:b/>
          <w:sz w:val="24"/>
          <w:szCs w:val="24"/>
        </w:rPr>
      </w:pPr>
      <w:r w:rsidRPr="00DF5407">
        <w:rPr>
          <w:b/>
          <w:sz w:val="24"/>
          <w:szCs w:val="24"/>
        </w:rPr>
        <w:t>РОССИЙСКАЯ ФЕДЕРАЦИЯ</w:t>
      </w: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  <w:r w:rsidRPr="00DF5407">
        <w:rPr>
          <w:b/>
          <w:sz w:val="24"/>
          <w:szCs w:val="24"/>
        </w:rPr>
        <w:t>ИРКУТСКАЯ ОБЛАСТЬ</w:t>
      </w: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  <w:r w:rsidRPr="00DF5407">
        <w:rPr>
          <w:b/>
          <w:sz w:val="24"/>
          <w:szCs w:val="24"/>
        </w:rPr>
        <w:t>КУЙТУНСКИЙ РАЙОН</w:t>
      </w: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  <w:r w:rsidRPr="00DF5407">
        <w:rPr>
          <w:b/>
          <w:sz w:val="24"/>
          <w:szCs w:val="24"/>
        </w:rPr>
        <w:t>АДМИНИСТ</w:t>
      </w:r>
      <w:r w:rsidR="003B5E4E">
        <w:rPr>
          <w:b/>
          <w:sz w:val="24"/>
          <w:szCs w:val="24"/>
        </w:rPr>
        <w:t>РАЦИЯ УХОВСКОГО МУНИЦИПАЛЬНОГО ОБРАЗОВА</w:t>
      </w:r>
      <w:r w:rsidRPr="00DF5407">
        <w:rPr>
          <w:b/>
          <w:sz w:val="24"/>
          <w:szCs w:val="24"/>
        </w:rPr>
        <w:t>НИЯ</w:t>
      </w: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  <w:r w:rsidRPr="00DF5407">
        <w:rPr>
          <w:b/>
          <w:sz w:val="24"/>
          <w:szCs w:val="24"/>
        </w:rPr>
        <w:t>РАСПОРЯЖЕНИЕ</w:t>
      </w: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  <w:r w:rsidRPr="00DF5407">
        <w:rPr>
          <w:b/>
          <w:sz w:val="24"/>
          <w:szCs w:val="24"/>
        </w:rPr>
        <w:t>п. Уховский</w:t>
      </w:r>
    </w:p>
    <w:p w:rsidR="00DF5407" w:rsidRPr="00DF5407" w:rsidRDefault="00DF5407" w:rsidP="00DF5407">
      <w:pPr>
        <w:jc w:val="center"/>
        <w:rPr>
          <w:b/>
          <w:sz w:val="24"/>
          <w:szCs w:val="24"/>
        </w:rPr>
      </w:pPr>
    </w:p>
    <w:p w:rsidR="00DF5407" w:rsidRPr="00DF5407" w:rsidRDefault="00DF5407" w:rsidP="00DF5407">
      <w:pPr>
        <w:rPr>
          <w:sz w:val="24"/>
          <w:szCs w:val="24"/>
        </w:rPr>
      </w:pPr>
      <w:r>
        <w:rPr>
          <w:sz w:val="24"/>
          <w:szCs w:val="24"/>
        </w:rPr>
        <w:t>27.10</w:t>
      </w:r>
      <w:r w:rsidRPr="00DF5407">
        <w:rPr>
          <w:sz w:val="24"/>
          <w:szCs w:val="24"/>
        </w:rPr>
        <w:t xml:space="preserve">.2022 г.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DF5407">
        <w:rPr>
          <w:sz w:val="24"/>
          <w:szCs w:val="24"/>
        </w:rPr>
        <w:t>№</w:t>
      </w:r>
      <w:r>
        <w:rPr>
          <w:sz w:val="24"/>
          <w:szCs w:val="24"/>
        </w:rPr>
        <w:t xml:space="preserve"> 81</w:t>
      </w:r>
    </w:p>
    <w:p w:rsidR="00DF5407" w:rsidRPr="00DF5407" w:rsidRDefault="00DF5407" w:rsidP="00DF5407">
      <w:pPr>
        <w:rPr>
          <w:sz w:val="24"/>
          <w:szCs w:val="24"/>
        </w:rPr>
      </w:pPr>
      <w:r w:rsidRPr="00DF540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F5407" w:rsidRDefault="00DF5407" w:rsidP="00DF5407">
      <w:pPr>
        <w:rPr>
          <w:sz w:val="24"/>
          <w:szCs w:val="24"/>
        </w:rPr>
      </w:pPr>
      <w:r>
        <w:rPr>
          <w:sz w:val="24"/>
          <w:szCs w:val="24"/>
        </w:rPr>
        <w:t>«Об утверждении Порядка завершения операций</w:t>
      </w:r>
    </w:p>
    <w:p w:rsidR="00DF5407" w:rsidRDefault="00DF5407" w:rsidP="00DF5407">
      <w:pPr>
        <w:rPr>
          <w:sz w:val="24"/>
          <w:szCs w:val="24"/>
        </w:rPr>
      </w:pPr>
      <w:r>
        <w:rPr>
          <w:sz w:val="24"/>
          <w:szCs w:val="24"/>
        </w:rPr>
        <w:t xml:space="preserve">по исполнению бюджета Уховского муниципального </w:t>
      </w:r>
    </w:p>
    <w:p w:rsidR="00DF5407" w:rsidRPr="00DF5407" w:rsidRDefault="00DF5407" w:rsidP="00DF5407">
      <w:pPr>
        <w:rPr>
          <w:sz w:val="24"/>
          <w:szCs w:val="24"/>
        </w:rPr>
      </w:pPr>
      <w:r>
        <w:rPr>
          <w:sz w:val="24"/>
          <w:szCs w:val="24"/>
        </w:rPr>
        <w:t>образования в текущем финансовом году</w:t>
      </w:r>
      <w:r w:rsidRPr="00DF5407">
        <w:rPr>
          <w:sz w:val="24"/>
          <w:szCs w:val="24"/>
        </w:rPr>
        <w:t>»</w:t>
      </w:r>
    </w:p>
    <w:p w:rsidR="003C48C6" w:rsidRDefault="003C48C6" w:rsidP="00845134">
      <w:pPr>
        <w:rPr>
          <w:sz w:val="24"/>
          <w:szCs w:val="24"/>
        </w:rPr>
      </w:pPr>
    </w:p>
    <w:p w:rsidR="00D43FC4" w:rsidRDefault="00D43FC4" w:rsidP="00845134">
      <w:pPr>
        <w:rPr>
          <w:sz w:val="24"/>
          <w:szCs w:val="24"/>
        </w:rPr>
      </w:pPr>
    </w:p>
    <w:p w:rsidR="003B5E4E" w:rsidRDefault="003B5E4E" w:rsidP="003C4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242 Бюджетного кодекса Российской Федерации, Положением о бюджетном процессе Уховского муниципа</w:t>
      </w:r>
      <w:r w:rsidR="00233EDD">
        <w:rPr>
          <w:sz w:val="24"/>
          <w:szCs w:val="24"/>
        </w:rPr>
        <w:t>льного образования, утвержденным</w:t>
      </w:r>
      <w:r>
        <w:rPr>
          <w:sz w:val="24"/>
          <w:szCs w:val="24"/>
        </w:rPr>
        <w:t xml:space="preserve"> решением Думы Уховского муниципального образования от 20.03.2020 г. № 86 (в редакции от</w:t>
      </w:r>
      <w:r w:rsidR="00B260CB">
        <w:rPr>
          <w:sz w:val="24"/>
          <w:szCs w:val="24"/>
        </w:rPr>
        <w:t xml:space="preserve"> </w:t>
      </w:r>
      <w:r>
        <w:rPr>
          <w:sz w:val="24"/>
          <w:szCs w:val="24"/>
        </w:rPr>
        <w:t>16.07.2021 г. № 118, от 27.05.2022 г. № 136)</w:t>
      </w:r>
      <w:r w:rsidR="007264B8">
        <w:rPr>
          <w:sz w:val="24"/>
          <w:szCs w:val="24"/>
        </w:rPr>
        <w:t>, в целях организации завершения исполнения бюджета Уховского муниципального образования за текущий финансовый год</w:t>
      </w:r>
      <w:r w:rsidR="00233EDD">
        <w:rPr>
          <w:sz w:val="24"/>
          <w:szCs w:val="24"/>
        </w:rPr>
        <w:t>,</w:t>
      </w:r>
    </w:p>
    <w:p w:rsidR="00233EDD" w:rsidRDefault="00233EDD" w:rsidP="003C48C6">
      <w:pPr>
        <w:ind w:firstLine="709"/>
        <w:jc w:val="both"/>
        <w:rPr>
          <w:sz w:val="24"/>
          <w:szCs w:val="24"/>
        </w:rPr>
      </w:pPr>
    </w:p>
    <w:p w:rsidR="003C48C6" w:rsidRDefault="003C48C6" w:rsidP="003C4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завершения операций по исполнению бюджета Уховского муниципального образования в текущем финансовом году (прилагается).</w:t>
      </w:r>
      <w:r w:rsidR="00845134">
        <w:rPr>
          <w:sz w:val="24"/>
          <w:szCs w:val="24"/>
        </w:rPr>
        <w:t xml:space="preserve">  </w:t>
      </w:r>
    </w:p>
    <w:p w:rsidR="003C48C6" w:rsidRDefault="003B5E4E" w:rsidP="003C48C6">
      <w:pPr>
        <w:ind w:firstLine="709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2</w:t>
      </w:r>
      <w:r w:rsidR="003C48C6">
        <w:rPr>
          <w:rFonts w:eastAsia="Calibri" w:cs="Arial"/>
          <w:sz w:val="24"/>
          <w:szCs w:val="24"/>
          <w:lang w:eastAsia="en-US"/>
        </w:rPr>
        <w:t>. Настоящее распоряжение</w:t>
      </w:r>
      <w:r w:rsidR="000369B7">
        <w:rPr>
          <w:rFonts w:eastAsia="Calibri" w:cs="Arial"/>
          <w:sz w:val="24"/>
          <w:szCs w:val="24"/>
          <w:lang w:eastAsia="en-US"/>
        </w:rPr>
        <w:t xml:space="preserve"> </w:t>
      </w:r>
      <w:r w:rsidR="007264B8">
        <w:rPr>
          <w:rFonts w:eastAsia="Calibri" w:cs="Arial"/>
          <w:sz w:val="24"/>
          <w:szCs w:val="24"/>
          <w:lang w:eastAsia="en-US"/>
        </w:rPr>
        <w:t>вступает в силу со дня его</w:t>
      </w:r>
      <w:r w:rsidR="00D246A0">
        <w:rPr>
          <w:rFonts w:eastAsia="Calibri" w:cs="Arial"/>
          <w:sz w:val="24"/>
          <w:szCs w:val="24"/>
          <w:lang w:eastAsia="en-US"/>
        </w:rPr>
        <w:t xml:space="preserve"> подписания и </w:t>
      </w:r>
      <w:r w:rsidR="000369B7">
        <w:rPr>
          <w:rFonts w:eastAsia="Calibri" w:cs="Arial"/>
          <w:sz w:val="24"/>
          <w:szCs w:val="24"/>
          <w:lang w:eastAsia="en-US"/>
        </w:rPr>
        <w:t xml:space="preserve">распространяет </w:t>
      </w:r>
      <w:r>
        <w:rPr>
          <w:rFonts w:eastAsia="Calibri" w:cs="Arial"/>
          <w:sz w:val="24"/>
          <w:szCs w:val="24"/>
          <w:lang w:eastAsia="en-US"/>
        </w:rPr>
        <w:t xml:space="preserve">свое действие на правоотношения, возникшие с 01.01.2022 года. </w:t>
      </w:r>
    </w:p>
    <w:p w:rsidR="003C48C6" w:rsidRDefault="003B5E4E" w:rsidP="003C48C6">
      <w:pPr>
        <w:ind w:firstLine="709"/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3</w:t>
      </w:r>
      <w:r w:rsidR="003C48C6">
        <w:rPr>
          <w:rFonts w:eastAsia="Calibri" w:cs="Arial"/>
          <w:sz w:val="24"/>
          <w:szCs w:val="24"/>
          <w:lang w:eastAsia="en-US"/>
        </w:rPr>
        <w:t xml:space="preserve">. </w:t>
      </w:r>
      <w:proofErr w:type="gramStart"/>
      <w:r w:rsidR="003C48C6">
        <w:rPr>
          <w:rFonts w:eastAsia="Calibri" w:cs="Arial"/>
          <w:sz w:val="24"/>
          <w:szCs w:val="24"/>
          <w:lang w:eastAsia="en-US"/>
        </w:rPr>
        <w:t>Контроль за</w:t>
      </w:r>
      <w:proofErr w:type="gramEnd"/>
      <w:r w:rsidR="003C48C6">
        <w:rPr>
          <w:rFonts w:eastAsia="Calibri" w:cs="Arial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3C48C6" w:rsidRDefault="003C48C6" w:rsidP="003C48C6">
      <w:pPr>
        <w:jc w:val="both"/>
        <w:rPr>
          <w:rFonts w:eastAsia="Calibri" w:cs="Arial"/>
          <w:sz w:val="24"/>
          <w:szCs w:val="24"/>
          <w:lang w:eastAsia="en-US"/>
        </w:rPr>
      </w:pPr>
    </w:p>
    <w:p w:rsidR="003C48C6" w:rsidRDefault="003C48C6" w:rsidP="003C48C6">
      <w:pPr>
        <w:jc w:val="both"/>
        <w:rPr>
          <w:rFonts w:eastAsia="Calibri" w:cs="Arial"/>
          <w:sz w:val="24"/>
          <w:szCs w:val="24"/>
          <w:lang w:eastAsia="en-US"/>
        </w:rPr>
      </w:pPr>
    </w:p>
    <w:p w:rsidR="003C48C6" w:rsidRDefault="003C48C6" w:rsidP="003C48C6">
      <w:pPr>
        <w:jc w:val="both"/>
        <w:rPr>
          <w:rFonts w:eastAsia="Calibri" w:cs="Arial"/>
          <w:sz w:val="24"/>
          <w:szCs w:val="24"/>
          <w:lang w:eastAsia="en-US"/>
        </w:rPr>
      </w:pPr>
    </w:p>
    <w:p w:rsidR="003C48C6" w:rsidRDefault="003C48C6" w:rsidP="003C48C6">
      <w:pPr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И.О. Главы администрации </w:t>
      </w:r>
    </w:p>
    <w:p w:rsidR="003C48C6" w:rsidRPr="003C48C6" w:rsidRDefault="003C48C6" w:rsidP="003C48C6">
      <w:pPr>
        <w:jc w:val="bot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Уховского муниципального образования                                       Н.Н. Еременко</w:t>
      </w:r>
    </w:p>
    <w:p w:rsidR="00DF5407" w:rsidRDefault="00845134" w:rsidP="003C4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205A1">
        <w:rPr>
          <w:sz w:val="24"/>
          <w:szCs w:val="24"/>
        </w:rPr>
        <w:t xml:space="preserve">                             </w:t>
      </w:r>
      <w:r w:rsidR="0080203E">
        <w:rPr>
          <w:sz w:val="24"/>
          <w:szCs w:val="24"/>
        </w:rPr>
        <w:t xml:space="preserve">  </w:t>
      </w:r>
    </w:p>
    <w:p w:rsidR="00DF5407" w:rsidRDefault="00DF5407" w:rsidP="00845134">
      <w:pPr>
        <w:rPr>
          <w:sz w:val="24"/>
          <w:szCs w:val="24"/>
        </w:rPr>
      </w:pPr>
    </w:p>
    <w:p w:rsidR="00DF5407" w:rsidRDefault="00DF5407" w:rsidP="00845134">
      <w:pPr>
        <w:rPr>
          <w:sz w:val="24"/>
          <w:szCs w:val="24"/>
        </w:rPr>
      </w:pPr>
    </w:p>
    <w:p w:rsidR="00DF5407" w:rsidRDefault="00DF5407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3B5E4E" w:rsidRDefault="003B5E4E" w:rsidP="00845134">
      <w:pPr>
        <w:rPr>
          <w:sz w:val="24"/>
          <w:szCs w:val="24"/>
        </w:rPr>
      </w:pPr>
    </w:p>
    <w:p w:rsidR="00A60017" w:rsidRDefault="00A60017" w:rsidP="00DF540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Утвержден </w:t>
      </w:r>
    </w:p>
    <w:p w:rsidR="00A60017" w:rsidRDefault="00585F77" w:rsidP="003205A1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80203E">
        <w:rPr>
          <w:sz w:val="24"/>
          <w:szCs w:val="24"/>
        </w:rPr>
        <w:t>аспоряжение</w:t>
      </w:r>
      <w:r>
        <w:rPr>
          <w:sz w:val="24"/>
          <w:szCs w:val="24"/>
        </w:rPr>
        <w:t>м администрации</w:t>
      </w:r>
    </w:p>
    <w:p w:rsidR="00585F77" w:rsidRDefault="003B5E4E" w:rsidP="003205A1">
      <w:pPr>
        <w:jc w:val="right"/>
        <w:rPr>
          <w:sz w:val="24"/>
          <w:szCs w:val="24"/>
        </w:rPr>
      </w:pPr>
      <w:r>
        <w:rPr>
          <w:sz w:val="24"/>
          <w:szCs w:val="24"/>
        </w:rPr>
        <w:t>Уховского муниципального образова</w:t>
      </w:r>
      <w:r w:rsidR="00585F77">
        <w:rPr>
          <w:sz w:val="24"/>
          <w:szCs w:val="24"/>
        </w:rPr>
        <w:t>ния</w:t>
      </w:r>
    </w:p>
    <w:p w:rsidR="00585F77" w:rsidRDefault="00585F77" w:rsidP="003205A1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F5407">
        <w:rPr>
          <w:sz w:val="24"/>
          <w:szCs w:val="24"/>
        </w:rPr>
        <w:t xml:space="preserve"> 27.10.2022 г. № 81</w:t>
      </w:r>
      <w:r>
        <w:rPr>
          <w:sz w:val="24"/>
          <w:szCs w:val="24"/>
        </w:rPr>
        <w:t xml:space="preserve"> </w:t>
      </w:r>
    </w:p>
    <w:p w:rsidR="00A60017" w:rsidRDefault="00A60017" w:rsidP="00A60017">
      <w:pPr>
        <w:jc w:val="right"/>
        <w:rPr>
          <w:sz w:val="24"/>
          <w:szCs w:val="24"/>
        </w:rPr>
      </w:pPr>
    </w:p>
    <w:p w:rsidR="00A60017" w:rsidRDefault="00A60017" w:rsidP="00A60017">
      <w:pPr>
        <w:jc w:val="right"/>
        <w:rPr>
          <w:sz w:val="24"/>
          <w:szCs w:val="24"/>
        </w:rPr>
      </w:pPr>
    </w:p>
    <w:p w:rsidR="00A60017" w:rsidRDefault="00A60017" w:rsidP="00A600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A60017" w:rsidRDefault="00A60017" w:rsidP="00A60017">
      <w:pPr>
        <w:jc w:val="center"/>
        <w:rPr>
          <w:sz w:val="24"/>
          <w:szCs w:val="24"/>
        </w:rPr>
      </w:pPr>
      <w:r>
        <w:rPr>
          <w:sz w:val="24"/>
          <w:szCs w:val="24"/>
        </w:rPr>
        <w:t>зав</w:t>
      </w:r>
      <w:r w:rsidR="00585F77">
        <w:rPr>
          <w:sz w:val="24"/>
          <w:szCs w:val="24"/>
        </w:rPr>
        <w:t>ершения операций по исполнению бюджета Уховского</w:t>
      </w:r>
      <w:r w:rsidR="00802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</w:p>
    <w:p w:rsidR="00A60017" w:rsidRDefault="0080203E" w:rsidP="008020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60017">
        <w:rPr>
          <w:sz w:val="24"/>
          <w:szCs w:val="24"/>
        </w:rPr>
        <w:t>в текущем финансовом году</w:t>
      </w:r>
    </w:p>
    <w:p w:rsidR="006C7CD4" w:rsidRDefault="006C7CD4" w:rsidP="006C7CD4">
      <w:pPr>
        <w:jc w:val="both"/>
        <w:rPr>
          <w:sz w:val="24"/>
          <w:szCs w:val="24"/>
        </w:rPr>
      </w:pPr>
    </w:p>
    <w:p w:rsidR="006C7CD4" w:rsidRPr="006C7CD4" w:rsidRDefault="006C7CD4" w:rsidP="00585F77">
      <w:pPr>
        <w:ind w:firstLine="709"/>
        <w:jc w:val="both"/>
        <w:rPr>
          <w:sz w:val="24"/>
          <w:szCs w:val="24"/>
        </w:rPr>
      </w:pPr>
      <w:r w:rsidRPr="006C7CD4">
        <w:rPr>
          <w:sz w:val="24"/>
          <w:szCs w:val="24"/>
        </w:rPr>
        <w:t xml:space="preserve">1. Порядок завершения операций по исполнению </w:t>
      </w:r>
      <w:r>
        <w:rPr>
          <w:sz w:val="24"/>
          <w:szCs w:val="24"/>
        </w:rPr>
        <w:t>бюджета</w:t>
      </w:r>
      <w:r w:rsidR="00585F77">
        <w:rPr>
          <w:sz w:val="24"/>
          <w:szCs w:val="24"/>
        </w:rPr>
        <w:t xml:space="preserve"> Уховского</w:t>
      </w:r>
      <w:r w:rsidR="00802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BE6A8B">
        <w:rPr>
          <w:sz w:val="24"/>
          <w:szCs w:val="24"/>
        </w:rPr>
        <w:t>(</w:t>
      </w:r>
      <w:r w:rsidR="00BE6A8B" w:rsidRPr="00BE6A8B">
        <w:rPr>
          <w:sz w:val="24"/>
          <w:szCs w:val="24"/>
        </w:rPr>
        <w:t>далее</w:t>
      </w:r>
      <w:r w:rsidR="00BE6A8B">
        <w:rPr>
          <w:sz w:val="24"/>
          <w:szCs w:val="24"/>
        </w:rPr>
        <w:t xml:space="preserve"> </w:t>
      </w:r>
      <w:r w:rsidR="00585F77">
        <w:rPr>
          <w:sz w:val="24"/>
          <w:szCs w:val="24"/>
        </w:rPr>
        <w:t>–</w:t>
      </w:r>
      <w:r w:rsidR="00BE6A8B" w:rsidRPr="00BE6A8B">
        <w:rPr>
          <w:sz w:val="24"/>
          <w:szCs w:val="24"/>
        </w:rPr>
        <w:t xml:space="preserve"> муниципальное образование)</w:t>
      </w:r>
      <w:r w:rsidRPr="00BE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C7CD4">
        <w:rPr>
          <w:sz w:val="24"/>
          <w:szCs w:val="24"/>
        </w:rPr>
        <w:t>текущем финансовом году определяет ос</w:t>
      </w:r>
      <w:r>
        <w:rPr>
          <w:sz w:val="24"/>
          <w:szCs w:val="24"/>
        </w:rPr>
        <w:t xml:space="preserve">обенности отражения завершающих </w:t>
      </w:r>
      <w:r w:rsidRPr="006C7CD4">
        <w:rPr>
          <w:sz w:val="24"/>
          <w:szCs w:val="24"/>
        </w:rPr>
        <w:t>операций:</w:t>
      </w:r>
    </w:p>
    <w:p w:rsidR="006C7CD4" w:rsidRPr="006C7CD4" w:rsidRDefault="00585F77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CD4" w:rsidRPr="006C7CD4">
        <w:rPr>
          <w:sz w:val="24"/>
          <w:szCs w:val="24"/>
        </w:rPr>
        <w:t>на лицевых счетах орган</w:t>
      </w:r>
      <w:r w:rsidR="0019235B">
        <w:rPr>
          <w:sz w:val="24"/>
          <w:szCs w:val="24"/>
        </w:rPr>
        <w:t>а</w:t>
      </w:r>
      <w:r w:rsidR="006C7CD4" w:rsidRPr="006C7CD4">
        <w:rPr>
          <w:sz w:val="24"/>
          <w:szCs w:val="24"/>
        </w:rPr>
        <w:t xml:space="preserve"> </w:t>
      </w:r>
      <w:r w:rsidR="006C7CD4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Уховского</w:t>
      </w:r>
      <w:r w:rsidR="006C7CD4">
        <w:rPr>
          <w:sz w:val="24"/>
          <w:szCs w:val="24"/>
        </w:rPr>
        <w:t xml:space="preserve"> муниципальн</w:t>
      </w:r>
      <w:r w:rsidR="00BE6A8B">
        <w:rPr>
          <w:sz w:val="24"/>
          <w:szCs w:val="24"/>
        </w:rPr>
        <w:t>ого образования</w:t>
      </w:r>
      <w:r w:rsidR="006C7CD4">
        <w:rPr>
          <w:sz w:val="24"/>
          <w:szCs w:val="24"/>
        </w:rPr>
        <w:t xml:space="preserve">, </w:t>
      </w:r>
      <w:r w:rsidR="006C7CD4" w:rsidRPr="006C7CD4">
        <w:rPr>
          <w:sz w:val="24"/>
          <w:szCs w:val="24"/>
        </w:rPr>
        <w:t xml:space="preserve">казенных учреждений </w:t>
      </w:r>
      <w:r w:rsidR="006C7CD4">
        <w:rPr>
          <w:sz w:val="24"/>
          <w:szCs w:val="24"/>
        </w:rPr>
        <w:t>мун</w:t>
      </w:r>
      <w:r>
        <w:rPr>
          <w:sz w:val="24"/>
          <w:szCs w:val="24"/>
        </w:rPr>
        <w:t>иципального образования (далее –</w:t>
      </w:r>
      <w:r w:rsidR="006C7CD4">
        <w:rPr>
          <w:sz w:val="24"/>
          <w:szCs w:val="24"/>
        </w:rPr>
        <w:t xml:space="preserve"> получатели бюджетных средств), открытых в </w:t>
      </w:r>
      <w:r w:rsidR="00530CB7">
        <w:rPr>
          <w:sz w:val="24"/>
          <w:szCs w:val="24"/>
        </w:rPr>
        <w:t xml:space="preserve">финансовом органе </w:t>
      </w:r>
      <w:r>
        <w:rPr>
          <w:sz w:val="24"/>
          <w:szCs w:val="24"/>
        </w:rPr>
        <w:t>Уховского</w:t>
      </w:r>
      <w:r w:rsidR="006C7CD4">
        <w:rPr>
          <w:sz w:val="24"/>
          <w:szCs w:val="24"/>
        </w:rPr>
        <w:t xml:space="preserve"> муниципального образования </w:t>
      </w:r>
      <w:r w:rsidR="001D0355">
        <w:rPr>
          <w:sz w:val="24"/>
          <w:szCs w:val="24"/>
        </w:rPr>
        <w:t xml:space="preserve"> </w:t>
      </w:r>
      <w:r w:rsidR="006C7CD4">
        <w:rPr>
          <w:sz w:val="24"/>
          <w:szCs w:val="24"/>
        </w:rPr>
        <w:t xml:space="preserve"> </w:t>
      </w:r>
      <w:r w:rsidR="00530CB7">
        <w:rPr>
          <w:sz w:val="24"/>
          <w:szCs w:val="24"/>
        </w:rPr>
        <w:t xml:space="preserve">(далее </w:t>
      </w:r>
      <w:r w:rsidR="00C15B6C">
        <w:rPr>
          <w:sz w:val="24"/>
          <w:szCs w:val="24"/>
        </w:rPr>
        <w:t>– финансовый орган</w:t>
      </w:r>
      <w:r w:rsidR="006C7CD4" w:rsidRPr="006C7CD4">
        <w:rPr>
          <w:sz w:val="24"/>
          <w:szCs w:val="24"/>
        </w:rPr>
        <w:t>);</w:t>
      </w:r>
    </w:p>
    <w:p w:rsidR="00A60017" w:rsidRDefault="00585F77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CD4" w:rsidRPr="006C7CD4">
        <w:rPr>
          <w:sz w:val="24"/>
          <w:szCs w:val="24"/>
        </w:rPr>
        <w:t xml:space="preserve">на лицевом счете бюджета, </w:t>
      </w:r>
      <w:proofErr w:type="gramStart"/>
      <w:r w:rsidR="006C7CD4" w:rsidRPr="006C7CD4">
        <w:rPr>
          <w:sz w:val="24"/>
          <w:szCs w:val="24"/>
        </w:rPr>
        <w:t>открытом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 w:rsidR="0019235B">
        <w:rPr>
          <w:sz w:val="24"/>
          <w:szCs w:val="24"/>
        </w:rPr>
        <w:t>А</w:t>
      </w:r>
      <w:r w:rsidR="00BE6A8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Уховского муниципального образования</w:t>
      </w:r>
      <w:r w:rsidR="00BE6A8B">
        <w:rPr>
          <w:sz w:val="24"/>
          <w:szCs w:val="24"/>
        </w:rPr>
        <w:t xml:space="preserve"> </w:t>
      </w:r>
      <w:r w:rsidR="006C7CD4" w:rsidRPr="006C7CD4">
        <w:rPr>
          <w:sz w:val="24"/>
          <w:szCs w:val="24"/>
        </w:rPr>
        <w:t xml:space="preserve"> (далее </w:t>
      </w:r>
      <w:r w:rsidR="00BE6A8B">
        <w:rPr>
          <w:sz w:val="24"/>
          <w:szCs w:val="24"/>
        </w:rPr>
        <w:t>–</w:t>
      </w:r>
      <w:r w:rsidR="006C7CD4" w:rsidRPr="006C7CD4">
        <w:rPr>
          <w:sz w:val="24"/>
          <w:szCs w:val="24"/>
        </w:rPr>
        <w:t xml:space="preserve"> </w:t>
      </w:r>
      <w:r w:rsidR="0019235B">
        <w:rPr>
          <w:sz w:val="24"/>
          <w:szCs w:val="24"/>
        </w:rPr>
        <w:t>Администрация</w:t>
      </w:r>
      <w:r w:rsidR="006C7CD4" w:rsidRPr="006C7CD4">
        <w:rPr>
          <w:sz w:val="24"/>
          <w:szCs w:val="24"/>
        </w:rPr>
        <w:t>) в Управлен</w:t>
      </w:r>
      <w:r w:rsidR="00BE6A8B">
        <w:rPr>
          <w:sz w:val="24"/>
          <w:szCs w:val="24"/>
        </w:rPr>
        <w:t xml:space="preserve">ии Федерального </w:t>
      </w:r>
      <w:r w:rsidR="00BE6A8B" w:rsidRPr="00A33ABF">
        <w:rPr>
          <w:sz w:val="24"/>
          <w:szCs w:val="24"/>
        </w:rPr>
        <w:t xml:space="preserve">казначейства по </w:t>
      </w:r>
      <w:r w:rsidR="006C7CD4" w:rsidRPr="00A33ABF">
        <w:rPr>
          <w:sz w:val="24"/>
          <w:szCs w:val="24"/>
        </w:rPr>
        <w:t xml:space="preserve">Иркутской области </w:t>
      </w:r>
      <w:r w:rsidR="006C7CD4" w:rsidRPr="006C7CD4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="006C7CD4" w:rsidRPr="006C7CD4">
        <w:rPr>
          <w:sz w:val="24"/>
          <w:szCs w:val="24"/>
        </w:rPr>
        <w:t xml:space="preserve"> лицевой счет бюджета);</w:t>
      </w:r>
    </w:p>
    <w:p w:rsidR="00774049" w:rsidRDefault="00585F77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049" w:rsidRPr="00774049">
        <w:rPr>
          <w:sz w:val="24"/>
          <w:szCs w:val="24"/>
        </w:rPr>
        <w:t>по списанию за отчетный месяц остатко</w:t>
      </w:r>
      <w:r w:rsidR="00774049">
        <w:rPr>
          <w:sz w:val="24"/>
          <w:szCs w:val="24"/>
        </w:rPr>
        <w:t xml:space="preserve">в кассового плана по расходам с </w:t>
      </w:r>
      <w:r w:rsidR="00774049" w:rsidRPr="00774049">
        <w:rPr>
          <w:sz w:val="24"/>
          <w:szCs w:val="24"/>
        </w:rPr>
        <w:t>лицевых счетов получателей бюджетных средств;</w:t>
      </w:r>
    </w:p>
    <w:p w:rsidR="00774049" w:rsidRDefault="00585F77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4049" w:rsidRPr="00774049">
        <w:rPr>
          <w:sz w:val="24"/>
          <w:szCs w:val="24"/>
        </w:rPr>
        <w:t xml:space="preserve">по возврату в доход </w:t>
      </w:r>
      <w:r w:rsidR="00774049">
        <w:rPr>
          <w:sz w:val="24"/>
          <w:szCs w:val="24"/>
        </w:rPr>
        <w:t xml:space="preserve">областного </w:t>
      </w:r>
      <w:r w:rsidR="00774049" w:rsidRPr="00774049">
        <w:rPr>
          <w:sz w:val="24"/>
          <w:szCs w:val="24"/>
        </w:rPr>
        <w:t>бюдж</w:t>
      </w:r>
      <w:r w:rsidR="00774049">
        <w:rPr>
          <w:sz w:val="24"/>
          <w:szCs w:val="24"/>
        </w:rPr>
        <w:t xml:space="preserve">ета не использованных в текущем </w:t>
      </w:r>
      <w:r w:rsidR="00774049" w:rsidRPr="00774049">
        <w:rPr>
          <w:sz w:val="24"/>
          <w:szCs w:val="24"/>
        </w:rPr>
        <w:t>финансовом году межбюджетных трансфер</w:t>
      </w:r>
      <w:r w:rsidR="00774049">
        <w:rPr>
          <w:sz w:val="24"/>
          <w:szCs w:val="24"/>
        </w:rPr>
        <w:t xml:space="preserve">тов, полученных из областного </w:t>
      </w:r>
      <w:r w:rsidR="00774049" w:rsidRPr="00774049">
        <w:rPr>
          <w:sz w:val="24"/>
          <w:szCs w:val="24"/>
        </w:rPr>
        <w:t>бюджета в форме субсидий, субвенций и</w:t>
      </w:r>
      <w:r w:rsidR="00774049">
        <w:rPr>
          <w:sz w:val="24"/>
          <w:szCs w:val="24"/>
        </w:rPr>
        <w:t xml:space="preserve"> иных межбюджетных трансфертов, </w:t>
      </w:r>
      <w:r w:rsidR="005E3EF4">
        <w:rPr>
          <w:sz w:val="24"/>
          <w:szCs w:val="24"/>
        </w:rPr>
        <w:t>имеющих целевое назначение.</w:t>
      </w:r>
    </w:p>
    <w:p w:rsidR="005E3EF4" w:rsidRPr="005E3EF4" w:rsidRDefault="005E3EF4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3EF4">
        <w:t xml:space="preserve"> </w:t>
      </w:r>
      <w:r w:rsidRPr="005E3EF4">
        <w:rPr>
          <w:sz w:val="24"/>
          <w:szCs w:val="24"/>
        </w:rPr>
        <w:t xml:space="preserve"> Изменение кассов</w:t>
      </w:r>
      <w:r>
        <w:rPr>
          <w:sz w:val="24"/>
          <w:szCs w:val="24"/>
        </w:rPr>
        <w:t xml:space="preserve">ого плана по расходам </w:t>
      </w:r>
      <w:r w:rsidRPr="005E3EF4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муниципального образования в декабре </w:t>
      </w:r>
      <w:r w:rsidRPr="005E3EF4">
        <w:rPr>
          <w:sz w:val="24"/>
          <w:szCs w:val="24"/>
        </w:rPr>
        <w:t xml:space="preserve">месяце текущего финансового года осуществляется </w:t>
      </w:r>
      <w:r w:rsidR="0019235B">
        <w:rPr>
          <w:sz w:val="24"/>
          <w:szCs w:val="24"/>
        </w:rPr>
        <w:t xml:space="preserve"> Администрацией</w:t>
      </w:r>
      <w:r>
        <w:rPr>
          <w:sz w:val="24"/>
          <w:szCs w:val="24"/>
        </w:rPr>
        <w:t xml:space="preserve">  в срок не </w:t>
      </w:r>
      <w:r w:rsidRPr="005E3EF4">
        <w:rPr>
          <w:sz w:val="24"/>
          <w:szCs w:val="24"/>
        </w:rPr>
        <w:t>позднее 25 декабря текущего финансового года.</w:t>
      </w:r>
    </w:p>
    <w:p w:rsidR="005E3EF4" w:rsidRPr="005E3EF4" w:rsidRDefault="005E3EF4" w:rsidP="00585F77">
      <w:pPr>
        <w:ind w:firstLine="709"/>
        <w:jc w:val="both"/>
        <w:rPr>
          <w:sz w:val="24"/>
          <w:szCs w:val="24"/>
        </w:rPr>
      </w:pPr>
      <w:r w:rsidRPr="005E3EF4">
        <w:rPr>
          <w:sz w:val="24"/>
          <w:szCs w:val="24"/>
        </w:rPr>
        <w:t>3. В целях завершения операци</w:t>
      </w:r>
      <w:r>
        <w:rPr>
          <w:sz w:val="24"/>
          <w:szCs w:val="24"/>
        </w:rPr>
        <w:t xml:space="preserve">й на лицевых счетах получателей </w:t>
      </w:r>
      <w:r w:rsidRPr="005E3EF4">
        <w:rPr>
          <w:sz w:val="24"/>
          <w:szCs w:val="24"/>
        </w:rPr>
        <w:t xml:space="preserve">бюджетных средств </w:t>
      </w:r>
      <w:r w:rsidR="00C15B6C">
        <w:rPr>
          <w:sz w:val="24"/>
          <w:szCs w:val="24"/>
        </w:rPr>
        <w:t>финансовый орган</w:t>
      </w:r>
      <w:r w:rsidRPr="005E3E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прием документов в </w:t>
      </w:r>
      <w:r w:rsidRPr="005E3EF4">
        <w:rPr>
          <w:sz w:val="24"/>
          <w:szCs w:val="24"/>
        </w:rPr>
        <w:t>следующие сроки:</w:t>
      </w:r>
    </w:p>
    <w:p w:rsidR="005E3EF4" w:rsidRPr="005E3EF4" w:rsidRDefault="005E3EF4" w:rsidP="00585F77">
      <w:pPr>
        <w:ind w:firstLine="709"/>
        <w:jc w:val="both"/>
        <w:rPr>
          <w:sz w:val="24"/>
          <w:szCs w:val="24"/>
        </w:rPr>
      </w:pPr>
      <w:r w:rsidRPr="005E3EF4">
        <w:rPr>
          <w:sz w:val="24"/>
          <w:szCs w:val="24"/>
        </w:rPr>
        <w:t>1) для осуществления операц</w:t>
      </w:r>
      <w:r>
        <w:rPr>
          <w:sz w:val="24"/>
          <w:szCs w:val="24"/>
        </w:rPr>
        <w:t xml:space="preserve">ий по перечислению межбюджетных </w:t>
      </w:r>
      <w:r w:rsidR="0019235B">
        <w:rPr>
          <w:sz w:val="24"/>
          <w:szCs w:val="24"/>
        </w:rPr>
        <w:t xml:space="preserve">трансфертов </w:t>
      </w:r>
      <w:r>
        <w:rPr>
          <w:sz w:val="24"/>
          <w:szCs w:val="24"/>
        </w:rPr>
        <w:t xml:space="preserve"> </w:t>
      </w:r>
      <w:r w:rsidR="00585F77">
        <w:rPr>
          <w:sz w:val="24"/>
          <w:szCs w:val="24"/>
        </w:rPr>
        <w:t>–</w:t>
      </w:r>
      <w:r w:rsidRPr="005E3EF4">
        <w:rPr>
          <w:sz w:val="24"/>
          <w:szCs w:val="24"/>
        </w:rPr>
        <w:t xml:space="preserve"> не </w:t>
      </w:r>
      <w:proofErr w:type="gramStart"/>
      <w:r w:rsidRPr="005E3EF4">
        <w:rPr>
          <w:sz w:val="24"/>
          <w:szCs w:val="24"/>
        </w:rPr>
        <w:t>позднее</w:t>
      </w:r>
      <w:proofErr w:type="gramEnd"/>
      <w:r w:rsidRPr="005E3EF4">
        <w:rPr>
          <w:sz w:val="24"/>
          <w:szCs w:val="24"/>
        </w:rPr>
        <w:t xml:space="preserve"> чем за пять рабочих дней до</w:t>
      </w:r>
      <w:r w:rsidR="0019235B">
        <w:rPr>
          <w:sz w:val="24"/>
          <w:szCs w:val="24"/>
        </w:rPr>
        <w:t xml:space="preserve"> </w:t>
      </w:r>
      <w:r w:rsidRPr="005E3EF4">
        <w:rPr>
          <w:sz w:val="24"/>
          <w:szCs w:val="24"/>
        </w:rPr>
        <w:t>окончания текущего финансового года;</w:t>
      </w:r>
    </w:p>
    <w:p w:rsidR="005E3EF4" w:rsidRDefault="0019235B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3EF4" w:rsidRPr="005E3EF4">
        <w:rPr>
          <w:sz w:val="24"/>
          <w:szCs w:val="24"/>
        </w:rPr>
        <w:t>) для осуществления операций получа</w:t>
      </w:r>
      <w:r w:rsidR="005E3EF4">
        <w:rPr>
          <w:sz w:val="24"/>
          <w:szCs w:val="24"/>
        </w:rPr>
        <w:t xml:space="preserve">телей бюджетных средств за счет </w:t>
      </w:r>
      <w:r w:rsidR="005E3EF4" w:rsidRPr="005E3EF4">
        <w:rPr>
          <w:sz w:val="24"/>
          <w:szCs w:val="24"/>
        </w:rPr>
        <w:t xml:space="preserve">средств межбюджетных трансфертов, полученных из </w:t>
      </w:r>
      <w:r w:rsidR="00585F77">
        <w:rPr>
          <w:sz w:val="24"/>
          <w:szCs w:val="24"/>
        </w:rPr>
        <w:t xml:space="preserve">областного </w:t>
      </w:r>
      <w:r w:rsidR="005E3EF4">
        <w:rPr>
          <w:sz w:val="24"/>
          <w:szCs w:val="24"/>
        </w:rPr>
        <w:t xml:space="preserve">бюджета </w:t>
      </w:r>
      <w:r w:rsidR="005E3EF4" w:rsidRPr="005E3EF4">
        <w:rPr>
          <w:sz w:val="24"/>
          <w:szCs w:val="24"/>
        </w:rPr>
        <w:t>в форме субсидий, субвенций и иных ме</w:t>
      </w:r>
      <w:r w:rsidR="005E3EF4">
        <w:rPr>
          <w:sz w:val="24"/>
          <w:szCs w:val="24"/>
        </w:rPr>
        <w:t xml:space="preserve">жбюджетных трансфертов, имеющих </w:t>
      </w:r>
      <w:r w:rsidR="00585F77">
        <w:rPr>
          <w:sz w:val="24"/>
          <w:szCs w:val="24"/>
        </w:rPr>
        <w:t>целевое назначение, –</w:t>
      </w:r>
      <w:r w:rsidR="005E3EF4" w:rsidRPr="005E3EF4">
        <w:rPr>
          <w:sz w:val="24"/>
          <w:szCs w:val="24"/>
        </w:rPr>
        <w:t xml:space="preserve"> не </w:t>
      </w:r>
      <w:proofErr w:type="gramStart"/>
      <w:r w:rsidR="005E3EF4" w:rsidRPr="005E3EF4">
        <w:rPr>
          <w:sz w:val="24"/>
          <w:szCs w:val="24"/>
        </w:rPr>
        <w:t>позднее</w:t>
      </w:r>
      <w:proofErr w:type="gramEnd"/>
      <w:r w:rsidR="005E3EF4" w:rsidRPr="005E3EF4">
        <w:rPr>
          <w:sz w:val="24"/>
          <w:szCs w:val="24"/>
        </w:rPr>
        <w:t xml:space="preserve"> чем за</w:t>
      </w:r>
      <w:r w:rsidR="005E3EF4">
        <w:rPr>
          <w:sz w:val="24"/>
          <w:szCs w:val="24"/>
        </w:rPr>
        <w:t xml:space="preserve"> пять рабочих дней до окончания  </w:t>
      </w:r>
      <w:r w:rsidR="005E3EF4" w:rsidRPr="005E3EF4">
        <w:rPr>
          <w:sz w:val="24"/>
          <w:szCs w:val="24"/>
        </w:rPr>
        <w:t>текущего финансового года;</w:t>
      </w:r>
    </w:p>
    <w:p w:rsidR="005E3EF4" w:rsidRPr="005E3EF4" w:rsidRDefault="0019235B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3EF4" w:rsidRPr="005E3EF4">
        <w:rPr>
          <w:sz w:val="24"/>
          <w:szCs w:val="24"/>
        </w:rPr>
        <w:t>) для осущес</w:t>
      </w:r>
      <w:r w:rsidR="00585F77">
        <w:rPr>
          <w:sz w:val="24"/>
          <w:szCs w:val="24"/>
        </w:rPr>
        <w:t xml:space="preserve">твления операций со средствами </w:t>
      </w:r>
      <w:r w:rsidR="005E3EF4" w:rsidRPr="005E3EF4">
        <w:rPr>
          <w:sz w:val="24"/>
          <w:szCs w:val="24"/>
        </w:rPr>
        <w:t>бюджета</w:t>
      </w:r>
      <w:r w:rsidR="00341CF3">
        <w:rPr>
          <w:sz w:val="24"/>
          <w:szCs w:val="24"/>
        </w:rPr>
        <w:t xml:space="preserve"> муниципального образования</w:t>
      </w:r>
      <w:r w:rsidR="00585F77">
        <w:rPr>
          <w:sz w:val="24"/>
          <w:szCs w:val="24"/>
        </w:rPr>
        <w:t xml:space="preserve"> </w:t>
      </w:r>
      <w:r w:rsidR="005E3EF4" w:rsidRPr="005E3EF4">
        <w:rPr>
          <w:sz w:val="24"/>
          <w:szCs w:val="24"/>
        </w:rPr>
        <w:t xml:space="preserve">получателей бюджетных средств </w:t>
      </w:r>
      <w:r w:rsidR="00585F77">
        <w:rPr>
          <w:sz w:val="24"/>
          <w:szCs w:val="24"/>
        </w:rPr>
        <w:t>–</w:t>
      </w:r>
      <w:r w:rsidR="005E3EF4" w:rsidRPr="005E3EF4">
        <w:rPr>
          <w:sz w:val="24"/>
          <w:szCs w:val="24"/>
        </w:rPr>
        <w:t xml:space="preserve"> не </w:t>
      </w:r>
      <w:proofErr w:type="gramStart"/>
      <w:r w:rsidR="005E3EF4" w:rsidRPr="005E3EF4">
        <w:rPr>
          <w:sz w:val="24"/>
          <w:szCs w:val="24"/>
        </w:rPr>
        <w:t>поздн</w:t>
      </w:r>
      <w:r w:rsidR="00341CF3">
        <w:rPr>
          <w:sz w:val="24"/>
          <w:szCs w:val="24"/>
        </w:rPr>
        <w:t>ее</w:t>
      </w:r>
      <w:proofErr w:type="gramEnd"/>
      <w:r w:rsidR="00341CF3">
        <w:rPr>
          <w:sz w:val="24"/>
          <w:szCs w:val="24"/>
        </w:rPr>
        <w:t xml:space="preserve"> чем за четыре рабочих дня до </w:t>
      </w:r>
      <w:r w:rsidR="005E3EF4" w:rsidRPr="005E3EF4">
        <w:rPr>
          <w:sz w:val="24"/>
          <w:szCs w:val="24"/>
        </w:rPr>
        <w:t>окончания текущего финансового года;</w:t>
      </w:r>
    </w:p>
    <w:p w:rsidR="005E3EF4" w:rsidRPr="005E3EF4" w:rsidRDefault="0019235B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3EF4" w:rsidRPr="005E3EF4">
        <w:rPr>
          <w:sz w:val="24"/>
          <w:szCs w:val="24"/>
        </w:rPr>
        <w:t>) для внесения изменений в опе</w:t>
      </w:r>
      <w:r w:rsidR="00341CF3">
        <w:rPr>
          <w:sz w:val="24"/>
          <w:szCs w:val="24"/>
        </w:rPr>
        <w:t xml:space="preserve">рации по произведенным расходам </w:t>
      </w:r>
      <w:r w:rsidR="005E3EF4" w:rsidRPr="005E3EF4">
        <w:rPr>
          <w:sz w:val="24"/>
          <w:szCs w:val="24"/>
        </w:rPr>
        <w:t>получателей бюджетных средств, учтенным</w:t>
      </w:r>
      <w:r w:rsidR="00341CF3">
        <w:rPr>
          <w:sz w:val="24"/>
          <w:szCs w:val="24"/>
        </w:rPr>
        <w:t xml:space="preserve"> на лицевом счете бюджета, </w:t>
      </w:r>
      <w:r w:rsidR="00585F77">
        <w:rPr>
          <w:sz w:val="24"/>
          <w:szCs w:val="24"/>
        </w:rPr>
        <w:t>–</w:t>
      </w:r>
      <w:r w:rsidR="00341CF3">
        <w:rPr>
          <w:sz w:val="24"/>
          <w:szCs w:val="24"/>
        </w:rPr>
        <w:t xml:space="preserve"> не </w:t>
      </w:r>
      <w:proofErr w:type="gramStart"/>
      <w:r w:rsidR="005E3EF4" w:rsidRPr="005E3EF4">
        <w:rPr>
          <w:sz w:val="24"/>
          <w:szCs w:val="24"/>
        </w:rPr>
        <w:t>позднее</w:t>
      </w:r>
      <w:proofErr w:type="gramEnd"/>
      <w:r w:rsidR="005E3EF4" w:rsidRPr="005E3EF4">
        <w:rPr>
          <w:sz w:val="24"/>
          <w:szCs w:val="24"/>
        </w:rPr>
        <w:t xml:space="preserve"> чем за четыре рабочих дня до окончания текущего финансового года.</w:t>
      </w:r>
    </w:p>
    <w:p w:rsidR="00585F77" w:rsidRDefault="00530CB7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15B6C">
        <w:rPr>
          <w:sz w:val="24"/>
          <w:szCs w:val="24"/>
        </w:rPr>
        <w:t>Фи</w:t>
      </w:r>
      <w:r w:rsidR="00C15B6C" w:rsidRPr="00C15B6C">
        <w:rPr>
          <w:sz w:val="24"/>
          <w:szCs w:val="24"/>
        </w:rPr>
        <w:t>нансов</w:t>
      </w:r>
      <w:r w:rsidR="00585F77">
        <w:rPr>
          <w:sz w:val="24"/>
          <w:szCs w:val="24"/>
        </w:rPr>
        <w:t xml:space="preserve">ый орган </w:t>
      </w:r>
      <w:r w:rsidR="005E3EF4" w:rsidRPr="005E3EF4">
        <w:rPr>
          <w:sz w:val="24"/>
          <w:szCs w:val="24"/>
        </w:rPr>
        <w:t>осуществляет перечисл</w:t>
      </w:r>
      <w:r w:rsidR="00341CF3">
        <w:rPr>
          <w:sz w:val="24"/>
          <w:szCs w:val="24"/>
        </w:rPr>
        <w:t xml:space="preserve">ения с единого счета бюджета на </w:t>
      </w:r>
      <w:r w:rsidR="005E3EF4" w:rsidRPr="005E3EF4">
        <w:rPr>
          <w:sz w:val="24"/>
          <w:szCs w:val="24"/>
        </w:rPr>
        <w:t>основании распоряжений о совершении казн</w:t>
      </w:r>
      <w:r w:rsidR="00341CF3">
        <w:rPr>
          <w:sz w:val="24"/>
          <w:szCs w:val="24"/>
        </w:rPr>
        <w:t xml:space="preserve">ачейских платежей до последнего </w:t>
      </w:r>
      <w:r w:rsidR="005E3EF4" w:rsidRPr="005E3EF4">
        <w:rPr>
          <w:sz w:val="24"/>
          <w:szCs w:val="24"/>
        </w:rPr>
        <w:t>рабочего дня текущего финансового года включительно.</w:t>
      </w:r>
    </w:p>
    <w:p w:rsidR="005E3EF4" w:rsidRDefault="00341CF3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41CF3">
        <w:rPr>
          <w:sz w:val="24"/>
          <w:szCs w:val="24"/>
        </w:rPr>
        <w:t>Остатки кассового плана по расходам заверше</w:t>
      </w:r>
      <w:r>
        <w:rPr>
          <w:sz w:val="24"/>
          <w:szCs w:val="24"/>
        </w:rPr>
        <w:t xml:space="preserve">нного финансового года </w:t>
      </w:r>
      <w:r w:rsidRPr="00341CF3">
        <w:rPr>
          <w:sz w:val="24"/>
          <w:szCs w:val="24"/>
        </w:rPr>
        <w:t xml:space="preserve">подлежат списанию после отражения </w:t>
      </w:r>
      <w:r>
        <w:rPr>
          <w:sz w:val="24"/>
          <w:szCs w:val="24"/>
        </w:rPr>
        <w:t xml:space="preserve">всех операций на лицевых счетах </w:t>
      </w:r>
      <w:r w:rsidRPr="00341CF3">
        <w:rPr>
          <w:sz w:val="24"/>
          <w:szCs w:val="24"/>
        </w:rPr>
        <w:t>получателей бюджетных сре</w:t>
      </w:r>
      <w:proofErr w:type="gramStart"/>
      <w:r w:rsidRPr="00341CF3">
        <w:rPr>
          <w:sz w:val="24"/>
          <w:szCs w:val="24"/>
        </w:rPr>
        <w:t>дств в д</w:t>
      </w:r>
      <w:proofErr w:type="gramEnd"/>
      <w:r w:rsidRPr="00341CF3">
        <w:rPr>
          <w:sz w:val="24"/>
          <w:szCs w:val="24"/>
        </w:rPr>
        <w:t>ень полу</w:t>
      </w:r>
      <w:r>
        <w:rPr>
          <w:sz w:val="24"/>
          <w:szCs w:val="24"/>
        </w:rPr>
        <w:t xml:space="preserve">чения выписки из лицевого счета </w:t>
      </w:r>
      <w:r w:rsidRPr="00341CF3">
        <w:rPr>
          <w:sz w:val="24"/>
          <w:szCs w:val="24"/>
        </w:rPr>
        <w:t>бюджета за последний рабочий день завершенного финансового года.</w:t>
      </w:r>
    </w:p>
    <w:p w:rsidR="00341CF3" w:rsidRPr="00341CF3" w:rsidRDefault="00341CF3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41CF3">
        <w:rPr>
          <w:sz w:val="24"/>
          <w:szCs w:val="24"/>
        </w:rPr>
        <w:t>. Доходы отчетного финансово</w:t>
      </w:r>
      <w:r>
        <w:rPr>
          <w:sz w:val="24"/>
          <w:szCs w:val="24"/>
        </w:rPr>
        <w:t xml:space="preserve">го года, поступающие в  </w:t>
      </w:r>
      <w:r w:rsidRPr="00341CF3">
        <w:rPr>
          <w:sz w:val="24"/>
          <w:szCs w:val="24"/>
        </w:rPr>
        <w:t>бюджет</w:t>
      </w:r>
      <w:r w:rsidR="00585F77">
        <w:rPr>
          <w:sz w:val="24"/>
          <w:szCs w:val="24"/>
        </w:rPr>
        <w:t xml:space="preserve"> муниципального образования </w:t>
      </w:r>
      <w:r w:rsidRPr="00341CF3">
        <w:rPr>
          <w:sz w:val="24"/>
          <w:szCs w:val="24"/>
        </w:rPr>
        <w:t>в текущем финансовом году в течение первых пяти рабочих дней,</w:t>
      </w:r>
      <w:r w:rsidR="0044665E">
        <w:rPr>
          <w:sz w:val="24"/>
          <w:szCs w:val="24"/>
        </w:rPr>
        <w:t xml:space="preserve"> </w:t>
      </w:r>
      <w:r w:rsidR="00585F77">
        <w:rPr>
          <w:sz w:val="24"/>
          <w:szCs w:val="24"/>
        </w:rPr>
        <w:lastRenderedPageBreak/>
        <w:t xml:space="preserve">учитываются как доходы </w:t>
      </w:r>
      <w:r w:rsidRPr="00341CF3">
        <w:rPr>
          <w:sz w:val="24"/>
          <w:szCs w:val="24"/>
        </w:rPr>
        <w:t>бюджета</w:t>
      </w:r>
      <w:r w:rsidR="00585F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завершенного финансового </w:t>
      </w:r>
      <w:r w:rsidRPr="00341CF3">
        <w:rPr>
          <w:sz w:val="24"/>
          <w:szCs w:val="24"/>
        </w:rPr>
        <w:t>года.</w:t>
      </w:r>
    </w:p>
    <w:p w:rsidR="00341CF3" w:rsidRPr="00341CF3" w:rsidRDefault="00D72323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41CF3" w:rsidRPr="00341CF3">
        <w:rPr>
          <w:sz w:val="24"/>
          <w:szCs w:val="24"/>
        </w:rPr>
        <w:t>. Суммы возврата дебиторской задо</w:t>
      </w:r>
      <w:r>
        <w:rPr>
          <w:sz w:val="24"/>
          <w:szCs w:val="24"/>
        </w:rPr>
        <w:t xml:space="preserve">лженности прошлых лет в текущем </w:t>
      </w:r>
      <w:r w:rsidR="00341CF3" w:rsidRPr="00341CF3">
        <w:rPr>
          <w:sz w:val="24"/>
          <w:szCs w:val="24"/>
        </w:rPr>
        <w:t>финансовом году отражаются на лицев</w:t>
      </w:r>
      <w:r>
        <w:rPr>
          <w:sz w:val="24"/>
          <w:szCs w:val="24"/>
        </w:rPr>
        <w:t xml:space="preserve">ых счетах получателей бюджетных </w:t>
      </w:r>
      <w:r w:rsidR="00341CF3" w:rsidRPr="00341CF3">
        <w:rPr>
          <w:sz w:val="24"/>
          <w:szCs w:val="24"/>
        </w:rPr>
        <w:t>сре</w:t>
      </w:r>
      <w:proofErr w:type="gramStart"/>
      <w:r w:rsidR="00341CF3" w:rsidRPr="00341CF3">
        <w:rPr>
          <w:sz w:val="24"/>
          <w:szCs w:val="24"/>
        </w:rPr>
        <w:t>дств в с</w:t>
      </w:r>
      <w:proofErr w:type="gramEnd"/>
      <w:r w:rsidR="00341CF3" w:rsidRPr="00341CF3">
        <w:rPr>
          <w:sz w:val="24"/>
          <w:szCs w:val="24"/>
        </w:rPr>
        <w:t xml:space="preserve">оответствии с утвержденным </w:t>
      </w:r>
      <w:r w:rsidRPr="00C15B6C">
        <w:rPr>
          <w:sz w:val="24"/>
          <w:szCs w:val="24"/>
        </w:rPr>
        <w:t xml:space="preserve">финансовым </w:t>
      </w:r>
      <w:r w:rsidR="00C15B6C" w:rsidRPr="00C15B6C">
        <w:rPr>
          <w:sz w:val="24"/>
          <w:szCs w:val="24"/>
        </w:rPr>
        <w:t>органом</w:t>
      </w:r>
      <w:r w:rsidR="00585F77">
        <w:rPr>
          <w:sz w:val="24"/>
          <w:szCs w:val="24"/>
        </w:rPr>
        <w:t xml:space="preserve"> </w:t>
      </w:r>
      <w:r w:rsidRPr="00C15B6C">
        <w:rPr>
          <w:sz w:val="24"/>
          <w:szCs w:val="24"/>
        </w:rPr>
        <w:t>Порядком</w:t>
      </w:r>
      <w:r>
        <w:rPr>
          <w:sz w:val="24"/>
          <w:szCs w:val="24"/>
        </w:rPr>
        <w:t xml:space="preserve"> открытия </w:t>
      </w:r>
      <w:r w:rsidR="00341CF3" w:rsidRPr="00341CF3">
        <w:rPr>
          <w:sz w:val="24"/>
          <w:szCs w:val="24"/>
        </w:rPr>
        <w:t>и ведения лицевых счетов.</w:t>
      </w:r>
    </w:p>
    <w:p w:rsidR="00341CF3" w:rsidRPr="00341CF3" w:rsidRDefault="00341CF3" w:rsidP="00585F77">
      <w:pPr>
        <w:ind w:firstLine="709"/>
        <w:jc w:val="both"/>
        <w:rPr>
          <w:sz w:val="24"/>
          <w:szCs w:val="24"/>
        </w:rPr>
      </w:pPr>
      <w:r w:rsidRPr="00341CF3">
        <w:rPr>
          <w:sz w:val="24"/>
          <w:szCs w:val="24"/>
        </w:rPr>
        <w:t xml:space="preserve">В случае </w:t>
      </w:r>
      <w:proofErr w:type="gramStart"/>
      <w:r w:rsidRPr="00341CF3">
        <w:rPr>
          <w:sz w:val="24"/>
          <w:szCs w:val="24"/>
        </w:rPr>
        <w:t>невозможности отражения</w:t>
      </w:r>
      <w:r w:rsidR="00D72323">
        <w:rPr>
          <w:sz w:val="24"/>
          <w:szCs w:val="24"/>
        </w:rPr>
        <w:t xml:space="preserve"> сумм дебиторской задолженности</w:t>
      </w:r>
      <w:r w:rsidR="00585F77">
        <w:rPr>
          <w:sz w:val="24"/>
          <w:szCs w:val="24"/>
        </w:rPr>
        <w:t xml:space="preserve"> </w:t>
      </w:r>
      <w:r w:rsidRPr="00341CF3">
        <w:rPr>
          <w:sz w:val="24"/>
          <w:szCs w:val="24"/>
        </w:rPr>
        <w:t>прошлых лет</w:t>
      </w:r>
      <w:proofErr w:type="gramEnd"/>
      <w:r w:rsidRPr="00341CF3">
        <w:rPr>
          <w:sz w:val="24"/>
          <w:szCs w:val="24"/>
        </w:rPr>
        <w:t xml:space="preserve"> на лицевом счете получателя</w:t>
      </w:r>
      <w:r w:rsidR="00D72323">
        <w:rPr>
          <w:sz w:val="24"/>
          <w:szCs w:val="24"/>
        </w:rPr>
        <w:t xml:space="preserve"> бюджетных средств, поступивших </w:t>
      </w:r>
      <w:r w:rsidRPr="00341CF3">
        <w:rPr>
          <w:sz w:val="24"/>
          <w:szCs w:val="24"/>
        </w:rPr>
        <w:t>на лицевой счет бюджета, указанные суммы</w:t>
      </w:r>
      <w:r w:rsidR="00D72323">
        <w:rPr>
          <w:sz w:val="24"/>
          <w:szCs w:val="24"/>
        </w:rPr>
        <w:t xml:space="preserve"> отражаются на лицевом счете </w:t>
      </w:r>
      <w:r w:rsidR="00C15B6C">
        <w:rPr>
          <w:sz w:val="24"/>
          <w:szCs w:val="24"/>
        </w:rPr>
        <w:t>администрации</w:t>
      </w:r>
      <w:r w:rsidR="00585F77">
        <w:rPr>
          <w:sz w:val="24"/>
          <w:szCs w:val="24"/>
        </w:rPr>
        <w:t xml:space="preserve"> </w:t>
      </w:r>
      <w:r w:rsidRPr="00341CF3">
        <w:rPr>
          <w:sz w:val="24"/>
          <w:szCs w:val="24"/>
        </w:rPr>
        <w:t>по учетной запис</w:t>
      </w:r>
      <w:r w:rsidR="00585F77">
        <w:rPr>
          <w:sz w:val="24"/>
          <w:szCs w:val="24"/>
        </w:rPr>
        <w:t>и «</w:t>
      </w:r>
      <w:r w:rsidR="00D72323">
        <w:rPr>
          <w:sz w:val="24"/>
          <w:szCs w:val="24"/>
        </w:rPr>
        <w:t>прочие служебны</w:t>
      </w:r>
      <w:r w:rsidR="00585F77">
        <w:rPr>
          <w:sz w:val="24"/>
          <w:szCs w:val="24"/>
        </w:rPr>
        <w:t>е операции»</w:t>
      </w:r>
      <w:r w:rsidR="00D72323">
        <w:rPr>
          <w:sz w:val="24"/>
          <w:szCs w:val="24"/>
        </w:rPr>
        <w:t xml:space="preserve"> с </w:t>
      </w:r>
      <w:r w:rsidRPr="00341CF3">
        <w:rPr>
          <w:sz w:val="24"/>
          <w:szCs w:val="24"/>
        </w:rPr>
        <w:t xml:space="preserve">последующим их перечислением </w:t>
      </w:r>
      <w:r w:rsidR="00C15B6C">
        <w:rPr>
          <w:sz w:val="24"/>
          <w:szCs w:val="24"/>
        </w:rPr>
        <w:t>финансовым органом</w:t>
      </w:r>
      <w:r w:rsidR="00D72323">
        <w:rPr>
          <w:sz w:val="24"/>
          <w:szCs w:val="24"/>
        </w:rPr>
        <w:t xml:space="preserve">  в доход </w:t>
      </w:r>
      <w:r w:rsidRPr="00341CF3">
        <w:rPr>
          <w:sz w:val="24"/>
          <w:szCs w:val="24"/>
        </w:rPr>
        <w:t xml:space="preserve"> бюджета</w:t>
      </w:r>
      <w:r w:rsidR="00D72323">
        <w:rPr>
          <w:sz w:val="24"/>
          <w:szCs w:val="24"/>
        </w:rPr>
        <w:t xml:space="preserve"> муниципального образования</w:t>
      </w:r>
      <w:r w:rsidRPr="00341CF3">
        <w:rPr>
          <w:sz w:val="24"/>
          <w:szCs w:val="24"/>
        </w:rPr>
        <w:t>.</w:t>
      </w:r>
    </w:p>
    <w:p w:rsidR="00341CF3" w:rsidRDefault="00D72323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средства </w:t>
      </w:r>
      <w:r w:rsidR="00341CF3" w:rsidRPr="00341CF3">
        <w:rPr>
          <w:sz w:val="24"/>
          <w:szCs w:val="24"/>
        </w:rPr>
        <w:t xml:space="preserve"> бюджета</w:t>
      </w:r>
      <w:r w:rsidR="00585F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завершенного финансового </w:t>
      </w:r>
      <w:r w:rsidR="00341CF3" w:rsidRPr="00341CF3">
        <w:rPr>
          <w:sz w:val="24"/>
          <w:szCs w:val="24"/>
        </w:rPr>
        <w:t>года, направленные на осуществление социального обеспечения и иных</w:t>
      </w:r>
      <w:r w:rsidR="00924587">
        <w:rPr>
          <w:sz w:val="24"/>
          <w:szCs w:val="24"/>
        </w:rPr>
        <w:t xml:space="preserve"> </w:t>
      </w:r>
      <w:r w:rsidR="00341CF3" w:rsidRPr="00341CF3">
        <w:rPr>
          <w:sz w:val="24"/>
          <w:szCs w:val="24"/>
        </w:rPr>
        <w:t>выплат населению в соответствии</w:t>
      </w:r>
      <w:r>
        <w:rPr>
          <w:sz w:val="24"/>
          <w:szCs w:val="24"/>
        </w:rPr>
        <w:t xml:space="preserve"> с законодательством Российской </w:t>
      </w:r>
      <w:r w:rsidR="00341CF3" w:rsidRPr="00341CF3">
        <w:rPr>
          <w:sz w:val="24"/>
          <w:szCs w:val="24"/>
        </w:rPr>
        <w:t xml:space="preserve">Федерации, поступили в очередном </w:t>
      </w:r>
      <w:r>
        <w:rPr>
          <w:sz w:val="24"/>
          <w:szCs w:val="24"/>
        </w:rPr>
        <w:t xml:space="preserve">финансовом году на лицевой счет </w:t>
      </w:r>
      <w:r w:rsidR="00341CF3" w:rsidRPr="00341CF3">
        <w:rPr>
          <w:sz w:val="24"/>
          <w:szCs w:val="24"/>
        </w:rPr>
        <w:t>бюджета по причине неверного указа</w:t>
      </w:r>
      <w:r>
        <w:rPr>
          <w:sz w:val="24"/>
          <w:szCs w:val="24"/>
        </w:rPr>
        <w:t xml:space="preserve">ния при перечислении реквизитов </w:t>
      </w:r>
      <w:r w:rsidR="00341CF3" w:rsidRPr="00341CF3">
        <w:rPr>
          <w:sz w:val="24"/>
          <w:szCs w:val="24"/>
        </w:rPr>
        <w:t>получате</w:t>
      </w:r>
      <w:r w:rsidR="00585F77">
        <w:rPr>
          <w:sz w:val="24"/>
          <w:szCs w:val="24"/>
        </w:rPr>
        <w:t xml:space="preserve">ля платежа, получатели средств </w:t>
      </w:r>
      <w:r w:rsidR="00341CF3" w:rsidRPr="00341CF3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 муниципального образования  вправе </w:t>
      </w:r>
      <w:r w:rsidR="00341CF3" w:rsidRPr="00341CF3">
        <w:rPr>
          <w:sz w:val="24"/>
          <w:szCs w:val="24"/>
        </w:rPr>
        <w:t xml:space="preserve">представить в </w:t>
      </w:r>
      <w:r w:rsidR="00C15B6C">
        <w:rPr>
          <w:sz w:val="24"/>
          <w:szCs w:val="24"/>
        </w:rPr>
        <w:t>финансовый орган</w:t>
      </w:r>
      <w:r w:rsidR="00341CF3" w:rsidRPr="00341CF3">
        <w:rPr>
          <w:sz w:val="24"/>
          <w:szCs w:val="24"/>
        </w:rPr>
        <w:t xml:space="preserve"> документы для</w:t>
      </w:r>
      <w:r>
        <w:rPr>
          <w:sz w:val="24"/>
          <w:szCs w:val="24"/>
        </w:rPr>
        <w:t xml:space="preserve"> перечисления указанных средств </w:t>
      </w:r>
      <w:r w:rsidR="00341CF3" w:rsidRPr="00341CF3">
        <w:rPr>
          <w:sz w:val="24"/>
          <w:szCs w:val="24"/>
        </w:rPr>
        <w:t>по уточненным реквизитам.</w:t>
      </w:r>
    </w:p>
    <w:p w:rsidR="00EC486D" w:rsidRPr="00EC486D" w:rsidRDefault="00EC486D" w:rsidP="00585F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EC486D">
        <w:t xml:space="preserve"> </w:t>
      </w:r>
      <w:proofErr w:type="gramStart"/>
      <w:r w:rsidRPr="00EC486D">
        <w:rPr>
          <w:sz w:val="24"/>
          <w:szCs w:val="24"/>
        </w:rPr>
        <w:t>Не использованные по состоянию н</w:t>
      </w:r>
      <w:r>
        <w:rPr>
          <w:sz w:val="24"/>
          <w:szCs w:val="24"/>
        </w:rPr>
        <w:t xml:space="preserve">а 1 января текущего финансового </w:t>
      </w:r>
      <w:r w:rsidRPr="00EC486D">
        <w:rPr>
          <w:sz w:val="24"/>
          <w:szCs w:val="24"/>
        </w:rPr>
        <w:t xml:space="preserve">года межбюджетные трансферты, полученные из </w:t>
      </w:r>
      <w:r w:rsidR="00585F77">
        <w:rPr>
          <w:sz w:val="24"/>
          <w:szCs w:val="24"/>
        </w:rPr>
        <w:t xml:space="preserve">областного </w:t>
      </w:r>
      <w:r>
        <w:rPr>
          <w:sz w:val="24"/>
          <w:szCs w:val="24"/>
        </w:rPr>
        <w:t xml:space="preserve">бюджета в </w:t>
      </w:r>
      <w:r w:rsidRPr="00EC486D">
        <w:rPr>
          <w:sz w:val="24"/>
          <w:szCs w:val="24"/>
        </w:rPr>
        <w:t>форме субсидий, субвенций и иных ме</w:t>
      </w:r>
      <w:r>
        <w:rPr>
          <w:sz w:val="24"/>
          <w:szCs w:val="24"/>
        </w:rPr>
        <w:t xml:space="preserve">жбюджетных трансфертов, имеющих </w:t>
      </w:r>
      <w:r w:rsidRPr="00EC486D">
        <w:rPr>
          <w:sz w:val="24"/>
          <w:szCs w:val="24"/>
        </w:rPr>
        <w:t xml:space="preserve">целевое назначение, подлежат возврату в доход </w:t>
      </w:r>
      <w:r>
        <w:rPr>
          <w:sz w:val="24"/>
          <w:szCs w:val="24"/>
        </w:rPr>
        <w:t>областного</w:t>
      </w:r>
      <w:r w:rsidR="00585F77">
        <w:rPr>
          <w:sz w:val="24"/>
          <w:szCs w:val="24"/>
        </w:rPr>
        <w:t xml:space="preserve"> бюджета по КБК XXX 219 «</w:t>
      </w:r>
      <w:r w:rsidRPr="00EC486D">
        <w:rPr>
          <w:sz w:val="24"/>
          <w:szCs w:val="24"/>
        </w:rPr>
        <w:t>Возврат</w:t>
      </w:r>
      <w:r w:rsidR="00A33ABF">
        <w:rPr>
          <w:sz w:val="24"/>
          <w:szCs w:val="24"/>
        </w:rPr>
        <w:t xml:space="preserve"> </w:t>
      </w:r>
      <w:r w:rsidRPr="00EC486D">
        <w:rPr>
          <w:sz w:val="24"/>
          <w:szCs w:val="24"/>
        </w:rPr>
        <w:t>остатков субсидий, субвенций и иных межбюджетных трансфертов, имеющих</w:t>
      </w:r>
      <w:r w:rsidR="00A33ABF">
        <w:rPr>
          <w:sz w:val="24"/>
          <w:szCs w:val="24"/>
        </w:rPr>
        <w:t xml:space="preserve"> </w:t>
      </w:r>
      <w:r w:rsidRPr="00EC486D">
        <w:rPr>
          <w:sz w:val="24"/>
          <w:szCs w:val="24"/>
        </w:rPr>
        <w:t xml:space="preserve">целевое назначение, </w:t>
      </w:r>
      <w:r w:rsidR="00585F77">
        <w:rPr>
          <w:sz w:val="24"/>
          <w:szCs w:val="24"/>
        </w:rPr>
        <w:t>прошлых лет»</w:t>
      </w:r>
      <w:r w:rsidRPr="00EC486D">
        <w:rPr>
          <w:sz w:val="24"/>
          <w:szCs w:val="24"/>
        </w:rPr>
        <w:t xml:space="preserve"> в течение первых 15 рабочих дней</w:t>
      </w:r>
      <w:r w:rsidR="0044665E">
        <w:rPr>
          <w:sz w:val="24"/>
          <w:szCs w:val="24"/>
        </w:rPr>
        <w:t xml:space="preserve"> </w:t>
      </w:r>
      <w:r w:rsidRPr="00EC486D">
        <w:rPr>
          <w:sz w:val="24"/>
          <w:szCs w:val="24"/>
        </w:rPr>
        <w:t>текущего финансового года.</w:t>
      </w:r>
      <w:proofErr w:type="gramEnd"/>
    </w:p>
    <w:sectPr w:rsidR="00EC486D" w:rsidRPr="00EC486D" w:rsidSect="003C48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80" w:rsidRDefault="00940880" w:rsidP="004E031F">
      <w:r>
        <w:separator/>
      </w:r>
    </w:p>
  </w:endnote>
  <w:endnote w:type="continuationSeparator" w:id="0">
    <w:p w:rsidR="00940880" w:rsidRDefault="00940880" w:rsidP="004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80" w:rsidRDefault="00940880" w:rsidP="004E031F">
      <w:r>
        <w:separator/>
      </w:r>
    </w:p>
  </w:footnote>
  <w:footnote w:type="continuationSeparator" w:id="0">
    <w:p w:rsidR="00940880" w:rsidRDefault="00940880" w:rsidP="004E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B45FC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D"/>
    <w:rsid w:val="00004317"/>
    <w:rsid w:val="0003587C"/>
    <w:rsid w:val="000369B7"/>
    <w:rsid w:val="00050EB1"/>
    <w:rsid w:val="00073662"/>
    <w:rsid w:val="000A374C"/>
    <w:rsid w:val="000C1B50"/>
    <w:rsid w:val="000C5CCD"/>
    <w:rsid w:val="001427AD"/>
    <w:rsid w:val="001435AC"/>
    <w:rsid w:val="0016615B"/>
    <w:rsid w:val="0019235B"/>
    <w:rsid w:val="001A108C"/>
    <w:rsid w:val="001B5188"/>
    <w:rsid w:val="001D0355"/>
    <w:rsid w:val="00202C10"/>
    <w:rsid w:val="00214FFD"/>
    <w:rsid w:val="00233EDD"/>
    <w:rsid w:val="00241A52"/>
    <w:rsid w:val="0027148A"/>
    <w:rsid w:val="002728C9"/>
    <w:rsid w:val="002733F6"/>
    <w:rsid w:val="00280B19"/>
    <w:rsid w:val="00282F42"/>
    <w:rsid w:val="002A6982"/>
    <w:rsid w:val="002F6240"/>
    <w:rsid w:val="003205A1"/>
    <w:rsid w:val="00334088"/>
    <w:rsid w:val="00341362"/>
    <w:rsid w:val="00341CF3"/>
    <w:rsid w:val="003626D8"/>
    <w:rsid w:val="003A6FFD"/>
    <w:rsid w:val="003B1ABE"/>
    <w:rsid w:val="003B5E4E"/>
    <w:rsid w:val="003C48C6"/>
    <w:rsid w:val="003F6393"/>
    <w:rsid w:val="004102AD"/>
    <w:rsid w:val="0044665E"/>
    <w:rsid w:val="004575EA"/>
    <w:rsid w:val="00466E55"/>
    <w:rsid w:val="004871F3"/>
    <w:rsid w:val="004C2415"/>
    <w:rsid w:val="004E031F"/>
    <w:rsid w:val="00521B8D"/>
    <w:rsid w:val="00525976"/>
    <w:rsid w:val="00530CB7"/>
    <w:rsid w:val="00560B31"/>
    <w:rsid w:val="00585E1B"/>
    <w:rsid w:val="00585F77"/>
    <w:rsid w:val="0059237C"/>
    <w:rsid w:val="005C554D"/>
    <w:rsid w:val="005E3EF4"/>
    <w:rsid w:val="005E3F41"/>
    <w:rsid w:val="005F3F15"/>
    <w:rsid w:val="005F53D5"/>
    <w:rsid w:val="005F59D6"/>
    <w:rsid w:val="00627789"/>
    <w:rsid w:val="00627EDF"/>
    <w:rsid w:val="00652576"/>
    <w:rsid w:val="006626CA"/>
    <w:rsid w:val="00680F87"/>
    <w:rsid w:val="006A6876"/>
    <w:rsid w:val="006C7CD4"/>
    <w:rsid w:val="006F7347"/>
    <w:rsid w:val="0072391E"/>
    <w:rsid w:val="007264B8"/>
    <w:rsid w:val="00774049"/>
    <w:rsid w:val="00775AE9"/>
    <w:rsid w:val="007A30D7"/>
    <w:rsid w:val="007B4DA1"/>
    <w:rsid w:val="007C38E1"/>
    <w:rsid w:val="007E32A8"/>
    <w:rsid w:val="007F321B"/>
    <w:rsid w:val="0080203E"/>
    <w:rsid w:val="00805CFF"/>
    <w:rsid w:val="00812F15"/>
    <w:rsid w:val="00813C3A"/>
    <w:rsid w:val="00821157"/>
    <w:rsid w:val="00844111"/>
    <w:rsid w:val="00845134"/>
    <w:rsid w:val="00846BE4"/>
    <w:rsid w:val="00850609"/>
    <w:rsid w:val="00863371"/>
    <w:rsid w:val="0087695F"/>
    <w:rsid w:val="008B343F"/>
    <w:rsid w:val="00904336"/>
    <w:rsid w:val="00920412"/>
    <w:rsid w:val="00924587"/>
    <w:rsid w:val="00933218"/>
    <w:rsid w:val="00940880"/>
    <w:rsid w:val="0095471B"/>
    <w:rsid w:val="00960992"/>
    <w:rsid w:val="0098661F"/>
    <w:rsid w:val="009E108A"/>
    <w:rsid w:val="009F376F"/>
    <w:rsid w:val="00A2400B"/>
    <w:rsid w:val="00A33ABF"/>
    <w:rsid w:val="00A3439E"/>
    <w:rsid w:val="00A37F8E"/>
    <w:rsid w:val="00A60017"/>
    <w:rsid w:val="00A6029D"/>
    <w:rsid w:val="00A61C49"/>
    <w:rsid w:val="00A76083"/>
    <w:rsid w:val="00A76C71"/>
    <w:rsid w:val="00A9394C"/>
    <w:rsid w:val="00A96478"/>
    <w:rsid w:val="00AC027B"/>
    <w:rsid w:val="00AE019D"/>
    <w:rsid w:val="00AF13A3"/>
    <w:rsid w:val="00B260CB"/>
    <w:rsid w:val="00B637DA"/>
    <w:rsid w:val="00BB6C7F"/>
    <w:rsid w:val="00BC209D"/>
    <w:rsid w:val="00BE0768"/>
    <w:rsid w:val="00BE6A8B"/>
    <w:rsid w:val="00C10236"/>
    <w:rsid w:val="00C11164"/>
    <w:rsid w:val="00C15B6C"/>
    <w:rsid w:val="00C35D2C"/>
    <w:rsid w:val="00C41ED7"/>
    <w:rsid w:val="00C54E8E"/>
    <w:rsid w:val="00C86EF3"/>
    <w:rsid w:val="00C9247C"/>
    <w:rsid w:val="00CD2B01"/>
    <w:rsid w:val="00CF0C2E"/>
    <w:rsid w:val="00D128A9"/>
    <w:rsid w:val="00D16683"/>
    <w:rsid w:val="00D246A0"/>
    <w:rsid w:val="00D30D65"/>
    <w:rsid w:val="00D316BB"/>
    <w:rsid w:val="00D43FC4"/>
    <w:rsid w:val="00D67824"/>
    <w:rsid w:val="00D72323"/>
    <w:rsid w:val="00D72AC8"/>
    <w:rsid w:val="00D8301A"/>
    <w:rsid w:val="00D91F76"/>
    <w:rsid w:val="00DE1568"/>
    <w:rsid w:val="00DF5407"/>
    <w:rsid w:val="00E008FB"/>
    <w:rsid w:val="00E03DC9"/>
    <w:rsid w:val="00E6513D"/>
    <w:rsid w:val="00E84406"/>
    <w:rsid w:val="00EA7C61"/>
    <w:rsid w:val="00EC18F5"/>
    <w:rsid w:val="00EC486D"/>
    <w:rsid w:val="00F23B49"/>
    <w:rsid w:val="00F264D0"/>
    <w:rsid w:val="00F2754A"/>
    <w:rsid w:val="00F33983"/>
    <w:rsid w:val="00F43CF3"/>
    <w:rsid w:val="00F92455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33F6"/>
    <w:pPr>
      <w:keepNext/>
      <w:shd w:val="clear" w:color="auto" w:fill="FFFFFF"/>
      <w:spacing w:before="173" w:line="451" w:lineRule="exact"/>
      <w:ind w:left="86"/>
      <w:outlineLvl w:val="0"/>
    </w:pPr>
    <w:rPr>
      <w:sz w:val="28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33F6"/>
    <w:pPr>
      <w:shd w:val="clear" w:color="auto" w:fill="FFFFFF"/>
      <w:spacing w:line="576" w:lineRule="exact"/>
      <w:ind w:right="1786"/>
    </w:pPr>
    <w:rPr>
      <w:spacing w:val="-3"/>
      <w:w w:val="121"/>
      <w:sz w:val="28"/>
      <w:szCs w:val="32"/>
    </w:rPr>
  </w:style>
  <w:style w:type="paragraph" w:styleId="a4">
    <w:name w:val="List Paragraph"/>
    <w:basedOn w:val="a"/>
    <w:uiPriority w:val="34"/>
    <w:qFormat/>
    <w:rsid w:val="00C1023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6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2B01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031F"/>
  </w:style>
  <w:style w:type="paragraph" w:styleId="ac">
    <w:name w:val="footer"/>
    <w:basedOn w:val="a"/>
    <w:link w:val="ad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33F6"/>
    <w:pPr>
      <w:keepNext/>
      <w:shd w:val="clear" w:color="auto" w:fill="FFFFFF"/>
      <w:spacing w:before="173" w:line="451" w:lineRule="exact"/>
      <w:ind w:left="86"/>
      <w:outlineLvl w:val="0"/>
    </w:pPr>
    <w:rPr>
      <w:sz w:val="28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33F6"/>
    <w:pPr>
      <w:shd w:val="clear" w:color="auto" w:fill="FFFFFF"/>
      <w:spacing w:line="576" w:lineRule="exact"/>
      <w:ind w:right="1786"/>
    </w:pPr>
    <w:rPr>
      <w:spacing w:val="-3"/>
      <w:w w:val="121"/>
      <w:sz w:val="28"/>
      <w:szCs w:val="32"/>
    </w:rPr>
  </w:style>
  <w:style w:type="paragraph" w:styleId="a4">
    <w:name w:val="List Paragraph"/>
    <w:basedOn w:val="a"/>
    <w:uiPriority w:val="34"/>
    <w:qFormat/>
    <w:rsid w:val="00C1023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6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2B01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031F"/>
  </w:style>
  <w:style w:type="paragraph" w:styleId="ac">
    <w:name w:val="footer"/>
    <w:basedOn w:val="a"/>
    <w:link w:val="ad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BE7BABD-4943-4344-BFFA-194F5880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мо Куйтунский район</vt:lpstr>
    </vt:vector>
  </TitlesOfParts>
  <Company>GFU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мо Куйтунский район</dc:title>
  <dc:creator>EAM</dc:creator>
  <cp:lastModifiedBy>Людмила</cp:lastModifiedBy>
  <cp:revision>6</cp:revision>
  <cp:lastPrinted>2021-03-29T09:18:00Z</cp:lastPrinted>
  <dcterms:created xsi:type="dcterms:W3CDTF">2022-10-25T09:03:00Z</dcterms:created>
  <dcterms:modified xsi:type="dcterms:W3CDTF">2022-10-31T08:30:00Z</dcterms:modified>
</cp:coreProperties>
</file>