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РОССИЙСКАЯ ФЕДЕРАЦИЯ</w:t>
      </w: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ИРКУТСКАЯ ОБЛАСТЬ КУЙТУНСКИЙ РАЙОН</w:t>
      </w: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АДМИНИСТРАЦИЯ</w:t>
      </w: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УХОВСКОГО СЕЛЬСКОГО ПОСЕЛЕНИЯ</w:t>
      </w:r>
    </w:p>
    <w:p w:rsidR="00056DB9" w:rsidRPr="00056DB9" w:rsidRDefault="00056DB9" w:rsidP="00056DB9">
      <w:pPr>
        <w:spacing w:after="0" w:line="240" w:lineRule="auto"/>
        <w:jc w:val="center"/>
        <w:rPr>
          <w:rFonts w:ascii="Arial" w:eastAsia="Times New Roman" w:hAnsi="Arial" w:cs="Arial"/>
          <w:b/>
          <w:sz w:val="24"/>
          <w:szCs w:val="24"/>
          <w:lang w:eastAsia="ru-RU"/>
        </w:rPr>
      </w:pP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ПОСТАНОВЛЕНИЕ</w:t>
      </w:r>
    </w:p>
    <w:p w:rsidR="00056DB9" w:rsidRPr="00056DB9" w:rsidRDefault="00056DB9" w:rsidP="00056DB9">
      <w:pPr>
        <w:spacing w:after="0" w:line="240" w:lineRule="auto"/>
        <w:rPr>
          <w:rFonts w:ascii="Arial" w:eastAsia="Times New Roman" w:hAnsi="Arial" w:cs="Arial"/>
          <w:b/>
          <w:sz w:val="24"/>
          <w:szCs w:val="24"/>
          <w:lang w:eastAsia="ru-RU"/>
        </w:rPr>
      </w:pP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02 ноября 2020 года                            п.Уховский                                                 №56</w:t>
      </w:r>
    </w:p>
    <w:p w:rsidR="00056DB9" w:rsidRPr="00056DB9" w:rsidRDefault="00056DB9" w:rsidP="00056DB9">
      <w:pPr>
        <w:spacing w:after="0" w:line="240" w:lineRule="auto"/>
        <w:ind w:left="567" w:right="423"/>
        <w:rPr>
          <w:rFonts w:ascii="Arial" w:eastAsia="Times New Roman" w:hAnsi="Arial" w:cs="Arial"/>
          <w:b/>
          <w:sz w:val="24"/>
          <w:szCs w:val="24"/>
          <w:lang w:eastAsia="ru-RU"/>
        </w:rPr>
      </w:pP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«Об утверждении Положения об общественной комиссии</w:t>
      </w: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по делам несовершеннолетних при администрации</w:t>
      </w: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 xml:space="preserve">Уховского сельского поселения и состава комиссии </w:t>
      </w: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по делам несовершеннолетних»</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jc w:val="both"/>
        <w:rPr>
          <w:rFonts w:ascii="Arial" w:eastAsia="Times New Roman" w:hAnsi="Arial" w:cs="Arial"/>
          <w:sz w:val="24"/>
          <w:szCs w:val="24"/>
          <w:lang w:eastAsia="ru-RU"/>
        </w:rPr>
      </w:pPr>
      <w:r w:rsidRPr="00056DB9">
        <w:rPr>
          <w:rFonts w:ascii="Arial" w:eastAsia="Times New Roman" w:hAnsi="Arial" w:cs="Arial"/>
          <w:sz w:val="24"/>
          <w:szCs w:val="24"/>
          <w:lang w:eastAsia="ru-RU"/>
        </w:rPr>
        <w:t>Для ведения эффективной работы на территории Уховского сельского поселения по профилактике семейного неблагополучия, социального сиротства, защите прав и законных интересов несовершеннолетних, предупреждения всех форм жестокости и насилия в отношении детей администрация Уховского сельского поселения</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ПОСТАНОВЛЯЕТ:</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jc w:val="both"/>
        <w:rPr>
          <w:rFonts w:ascii="Arial" w:eastAsia="Times New Roman" w:hAnsi="Arial" w:cs="Arial"/>
          <w:sz w:val="24"/>
          <w:szCs w:val="24"/>
          <w:lang w:eastAsia="ru-RU"/>
        </w:rPr>
      </w:pPr>
      <w:r w:rsidRPr="00056DB9">
        <w:rPr>
          <w:rFonts w:ascii="Arial" w:eastAsia="Times New Roman" w:hAnsi="Arial" w:cs="Arial"/>
          <w:sz w:val="24"/>
          <w:szCs w:val="24"/>
          <w:lang w:eastAsia="ru-RU"/>
        </w:rPr>
        <w:t>1. Постановление от 01.04.2014 года №12 «Об утверждении Положения об общественной комиссии по делам несовершеннолетних при администрации Уховского сельского поселения и состава комиссии по делам несовершеннолетних» считать утратившим силу.</w:t>
      </w: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2. Утвердить Положение об общественной комиссии по делам несовершеннолетних при администрации Уховского сельского поселения (Приложение № 1).</w:t>
      </w: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3.Утвердить состав общественной комиссии по делам несовершеннолетних (Приложение № 2)</w:t>
      </w: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4. Настоящее постановление вступает в силу с момента его официального опубликования.</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 xml:space="preserve">            Глава администрации Уховского</w:t>
      </w: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 xml:space="preserve">            сельского поселения                                                   В.К.Дроздов</w:t>
      </w:r>
    </w:p>
    <w:p w:rsidR="00056DB9" w:rsidRPr="00056DB9" w:rsidRDefault="00056DB9" w:rsidP="00056DB9">
      <w:pPr>
        <w:spacing w:after="0" w:line="240" w:lineRule="auto"/>
        <w:jc w:val="right"/>
        <w:rPr>
          <w:rFonts w:ascii="Courier New" w:eastAsia="Calibri" w:hAnsi="Courier New" w:cs="Courier New"/>
        </w:rPr>
      </w:pPr>
      <w:r w:rsidRPr="00056DB9">
        <w:rPr>
          <w:rFonts w:ascii="Times New Roman" w:eastAsia="Times New Roman" w:hAnsi="Times New Roman" w:cs="Times New Roman"/>
          <w:sz w:val="24"/>
          <w:szCs w:val="24"/>
          <w:lang w:eastAsia="ru-RU"/>
        </w:rPr>
        <w:br w:type="page"/>
      </w:r>
      <w:r w:rsidRPr="00056DB9">
        <w:rPr>
          <w:rFonts w:ascii="Courier New" w:eastAsia="Calibri" w:hAnsi="Courier New" w:cs="Courier New"/>
        </w:rPr>
        <w:lastRenderedPageBreak/>
        <w:t>Приложение № 1</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К постановлению администрации</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Уховского сельского поселения</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от 02.11.2020г. №56</w:t>
      </w:r>
    </w:p>
    <w:p w:rsidR="00056DB9" w:rsidRPr="00056DB9" w:rsidRDefault="00056DB9" w:rsidP="00056DB9">
      <w:pPr>
        <w:spacing w:after="0" w:line="240" w:lineRule="auto"/>
        <w:jc w:val="both"/>
        <w:rPr>
          <w:rFonts w:ascii="Times New Roman" w:eastAsia="Calibri" w:hAnsi="Times New Roman" w:cs="Times New Roman"/>
          <w:sz w:val="24"/>
          <w:szCs w:val="24"/>
        </w:rPr>
      </w:pPr>
    </w:p>
    <w:p w:rsidR="00056DB9" w:rsidRPr="00056DB9" w:rsidRDefault="00056DB9" w:rsidP="00056DB9">
      <w:pPr>
        <w:spacing w:after="0" w:line="240" w:lineRule="auto"/>
        <w:jc w:val="both"/>
        <w:rPr>
          <w:rFonts w:ascii="Times New Roman" w:eastAsia="Calibri" w:hAnsi="Times New Roman" w:cs="Times New Roman"/>
          <w:sz w:val="24"/>
          <w:szCs w:val="24"/>
        </w:rPr>
      </w:pPr>
    </w:p>
    <w:p w:rsidR="00056DB9" w:rsidRPr="00056DB9" w:rsidRDefault="00056DB9" w:rsidP="00056DB9">
      <w:pPr>
        <w:spacing w:after="0" w:line="240" w:lineRule="auto"/>
        <w:jc w:val="both"/>
        <w:rPr>
          <w:rFonts w:ascii="Times New Roman" w:eastAsia="Calibri" w:hAnsi="Times New Roman" w:cs="Times New Roman"/>
          <w:sz w:val="24"/>
          <w:szCs w:val="24"/>
        </w:rPr>
      </w:pP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ПОЛОЖЕНИЕ</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ОБ ОБЩЕСТВЕННОЙ КОМИССИИ ПО ДЕЛАМ НЕСОВЕРШЕННОЛЕТНИХ</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ПРИ АДМИНИСТРАЦИИ УХОВСКОГО СЕЛЬСКОГО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 Общие положения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w:t>
      </w:r>
      <w:r w:rsidRPr="00056DB9">
        <w:rPr>
          <w:rFonts w:ascii="Arial" w:eastAsia="Calibri" w:hAnsi="Arial" w:cs="Arial"/>
          <w:sz w:val="24"/>
          <w:szCs w:val="24"/>
        </w:rP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Уховском сельском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Куйтунский район, а также настоящим «Положением об Общественной комиссии по делам несовершеннолетних при администрации Уховского сельского поселения» (далее – Положение).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05.03.2010г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Для целей настоящего Положения используются следующие понятия: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несовершеннолетние, дети </w:t>
      </w:r>
      <w:r w:rsidRPr="00056DB9">
        <w:rPr>
          <w:rFonts w:ascii="Arial" w:eastAsia="Calibri" w:hAnsi="Arial" w:cs="Arial"/>
          <w:sz w:val="24"/>
          <w:szCs w:val="24"/>
        </w:rPr>
        <w:t>– лица, не достигшие возраста восемнадцати лет;</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безнадзорный </w:t>
      </w:r>
      <w:r w:rsidRPr="00056DB9">
        <w:rPr>
          <w:rFonts w:ascii="Arial" w:eastAsia="Calibri" w:hAnsi="Arial" w:cs="Arial"/>
          <w:sz w:val="24"/>
          <w:szCs w:val="24"/>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беспризорный</w:t>
      </w:r>
      <w:r w:rsidRPr="00056DB9">
        <w:rPr>
          <w:rFonts w:ascii="Arial" w:eastAsia="Calibri" w:hAnsi="Arial" w:cs="Arial"/>
          <w:sz w:val="24"/>
          <w:szCs w:val="24"/>
        </w:rPr>
        <w:t xml:space="preserve"> – безнадзорный, не имеющий места жительства и (или) места пребывания;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r w:rsidRPr="00056DB9">
        <w:rPr>
          <w:rFonts w:ascii="Arial" w:eastAsia="Calibri" w:hAnsi="Arial" w:cs="Arial"/>
          <w:b/>
          <w:bCs/>
          <w:sz w:val="24"/>
          <w:szCs w:val="24"/>
        </w:rPr>
        <w:t>несовершеннолетний, находящийся в социально опасном положении</w:t>
      </w:r>
      <w:r w:rsidRPr="00056DB9">
        <w:rPr>
          <w:rFonts w:ascii="Arial" w:eastAsia="Calibri" w:hAnsi="Arial" w:cs="Arial"/>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семья, находящаяся в социально опасном положении</w:t>
      </w:r>
      <w:r w:rsidRPr="00056DB9">
        <w:rPr>
          <w:rFonts w:ascii="Arial" w:eastAsia="Calibri" w:hAnsi="Arial" w:cs="Arial"/>
          <w:sz w:val="24"/>
          <w:szCs w:val="24"/>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семья, находящаяся на ранней стадии семейного неблагополучия – </w:t>
      </w:r>
      <w:r w:rsidRPr="00056DB9">
        <w:rPr>
          <w:rFonts w:ascii="Arial" w:eastAsia="Calibri" w:hAnsi="Arial" w:cs="Arial"/>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056DB9">
        <w:rPr>
          <w:rFonts w:ascii="Arial" w:eastAsia="Calibri" w:hAnsi="Arial" w:cs="Arial"/>
          <w:b/>
          <w:bCs/>
          <w:sz w:val="24"/>
          <w:szCs w:val="24"/>
        </w:rPr>
        <w:t xml:space="preserve">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жестокое обращение с детьми</w:t>
      </w:r>
      <w:r w:rsidRPr="00056DB9">
        <w:rPr>
          <w:rFonts w:ascii="Arial" w:eastAsia="Calibri" w:hAnsi="Arial" w:cs="Arial"/>
          <w:sz w:val="24"/>
          <w:szCs w:val="24"/>
        </w:rPr>
        <w:t xml:space="preserve"> – все формы физического, психического, сексуального насилия, пренебрежения потребностям ребенка со стороны его </w:t>
      </w:r>
      <w:r w:rsidRPr="00056DB9">
        <w:rPr>
          <w:rFonts w:ascii="Arial" w:eastAsia="Calibri" w:hAnsi="Arial" w:cs="Arial"/>
          <w:sz w:val="24"/>
          <w:szCs w:val="24"/>
        </w:rPr>
        <w:lastRenderedPageBreak/>
        <w:t>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индивидуальная профилактическая работа</w:t>
      </w:r>
      <w:r w:rsidRPr="00056DB9">
        <w:rPr>
          <w:rFonts w:ascii="Arial" w:eastAsia="Calibri" w:hAnsi="Arial" w:cs="Arial"/>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поселение – </w:t>
      </w:r>
      <w:r w:rsidRPr="00056DB9">
        <w:rPr>
          <w:rFonts w:ascii="Arial" w:eastAsia="Calibri" w:hAnsi="Arial" w:cs="Arial"/>
          <w:sz w:val="24"/>
          <w:szCs w:val="24"/>
        </w:rPr>
        <w:t xml:space="preserve"> сельское поселение;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профилактика безнадзорности и правонарушений несовершеннолетних</w:t>
      </w:r>
      <w:r w:rsidRPr="00056DB9">
        <w:rPr>
          <w:rFonts w:ascii="Arial" w:eastAsia="Calibri" w:hAnsi="Arial" w:cs="Arial"/>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ночное время - </w:t>
      </w:r>
      <w:r w:rsidRPr="00056DB9">
        <w:rPr>
          <w:rFonts w:ascii="Arial" w:eastAsia="Calibri" w:hAnsi="Arial" w:cs="Arial"/>
          <w:sz w:val="24"/>
          <w:szCs w:val="24"/>
        </w:rPr>
        <w:t>с 22 до 6 часов местного времени в период с 1 октября по 31 марта; с 23 часов до 6 часов местного времени в период с 1 апреля        по 30 сентября;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места, запрещенные для посещения детьми</w:t>
      </w:r>
      <w:r w:rsidRPr="00056DB9">
        <w:rPr>
          <w:rFonts w:ascii="Arial" w:eastAsia="Calibri"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винные бары, пивные бары,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места, запрещенные для посещения детьми в ночное время</w:t>
      </w:r>
      <w:r w:rsidRPr="00056DB9">
        <w:rPr>
          <w:rFonts w:ascii="Arial" w:eastAsia="Calibri" w:hAnsi="Arial" w:cs="Arial"/>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ОКДН создается в соответствии с Уставом поселения Уховского сельского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ОКДН принимает решения по результатам рассматриваемых вопросов.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ОКДН в своей деятельности взаимодействует с комиссией по делам несовершеннолетних и защите их прав муниципального образования Куйтунский район (КДН и ЗП МО Куйтунский район), комиссией по делам несовершеннолетних и защите их прав Иркутской области.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II. Цель и основные задачи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8. ОКДН создается с целью оказания содействия КДН и ЗП  МО Куйтунский район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Уховском сельском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9. Основными задачами ОКДН являются: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Выявление и предупреждение фактов жестокого обращения с детьми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Оказание помощи КДН и ЗП  муниципального образования Куйтунский район в организации работы по профилактике безнадзорности 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Информирование КДН и ЗП  муниципального образования Куйтунский район  по вопросам, касающимся положения детей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III. Полномочия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ОКДН осуществляет следующие полномочия: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участвует в рейдах по выявлению фактов продажи несовершеннолетним алкогольной продукции и табачных изделий;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 нарушающих Устав общеобразовательного учреждения;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информирует КДН и ЗП МО Куйтунский район о выявленных фактах нарушения прав и законных интересов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 незамедлительно направляет в КДН и ЗП МО Куйтунский район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9) исполняет поручения КДН и ЗП МО Куйтунский район;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IV. Порядок образования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11. ОКДН  образуется по решению Главы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12. Деятельность ОКДН осуществляется на общественных началах.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13. Положение об ОКДН, её численный и персональный состав утверждаются Главой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14. В состав ОКДН входят председатель ОКДН, секретарь ОКДН и иные члены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16. Численный состав ОКДН должен быть не менее 5 человек.</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 xml:space="preserve">                                       V. Организация работы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спецПТУ);</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самовольно уходящих из семьи в возрасте до 16 лет или самовольно уходящих из специальных учебно-воспитательных учреждений;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систематически пропускающих занятия в образовательных учреждениях;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воспитывающихся в семьях, где мать (отец) имеют отсрочку отбывания наказания в порядке ст. 82 УК РФ;</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18. Заслушивает на своих заседаниях: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родителей или иных законных представителей несовершеннолетних, перечисленных в п. 17 Положения.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19. Вносит предложения в КДН и ЗП МО Куйтунский район: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по организации летнего отдыха, досуга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по проведению индивидуальной профилактической работы с несовершеннолетними;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20. Организовывает и проводит рейды в семьи, находящиеся в социально опасном положении.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21. Составляет акты обследования семей, находящихся в социально опасном положении, для передачи в КДН и ЗП МО Куйтунский район.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25. Проводит информационно - разъяснительную работу с населением поселения (наглядная агитация, СМИ).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VI. Порядок деятельности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26.Деятельность ОКДН планируется на год.</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27. План работы на год, утвержденный председателем ОКДН, направляется в КДН и ЗП МО.</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28. Заседания ОКДН проводятся по мере необходимости, но не реже одного раза в месяц.</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29. На заседания могут приглашаться другие лица, не являющиеся членами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номер вопроса;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наименование вопроса;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кем инициирован вопрос.</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32. Члены ОКДН обязаны присутствовать на заседании комиссии. О невозможности присутст</w:t>
      </w:r>
      <w:r w:rsidRPr="00056DB9">
        <w:rPr>
          <w:rFonts w:ascii="Arial" w:eastAsia="Calibri" w:hAnsi="Arial" w:cs="Arial"/>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33. Заседание проводит председатель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35. Записи во время заседаний ОКДН, сбор материалов и подготовка текста протокола возлагаются на секретаря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36. В протоколе должны быть указаны: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дата и место заседания;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состав присутствующих членов ОКДН, приглашённых лиц;</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содержание рассматриваемых материалов;</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сведения о явке лиц, участвующих в заседании, разъяснении им их прав и обязанностей;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сведения об извещении отсутствующих лиц в установленном порядке;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справки, выступления, аналитические материалы;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 сведения о принятии на заседании ОКДН решении с указанием лиц, ответственных за исполнение и сроков исполнения.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37. Решения ОКДН являются итоговым документом, оформляются письменно и подписываются председателем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38. Решения ОКДН направляются в КДН и ЗП МО Куйтунский район, соответствующие органы, учреждения, общественные организации для принятия мер.</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VII. Полномочия председателя ОКДН, секретаря ОКДН, иных членов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39. Председатель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руководит деятельностью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принимает участие в заседании ОКДН с правом решающего голоса;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распределяет обязанности между членами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определяет дату проведения заседания;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утверждает повестку заседания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председательствует на заседании ОКДН, либо поручает ведение заседания члену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утверждает план работы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 контролирует исполнение плана работы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9) подписывает решения, принятые на заседаниях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решает иные вопросы, предусмотренные настоящим Положением.</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40. Секретарь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подчиняется непосредственно председателю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принимает участие в заседании ОКДН с правом решающего голоса;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3) формирует повестку заседания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ведет делопроизводство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обеспечивает ежемесячное информирование КДН и ЗП МО о результатах проведенной ОКДН работы;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подведомственной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8.1) оповещает членов ОКДН о дате заседания, рассматриваемых вопросах;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8.2) обеспечивает приглашение граждан по рассматриваемым вопросам;</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осуществляет контроль за выполнением принятых решений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41. Члены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исполняют поручения председателя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вносят свои предложения по включению вопросов в повестку дня заседаний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принимают участие в заседании ОКДН с правом решающего голоса;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056DB9" w:rsidRPr="00056DB9" w:rsidRDefault="00056DB9" w:rsidP="00056DB9">
      <w:pPr>
        <w:spacing w:after="0" w:line="240" w:lineRule="auto"/>
        <w:ind w:left="567" w:right="423"/>
        <w:jc w:val="both"/>
        <w:rPr>
          <w:rFonts w:ascii="Arial" w:eastAsia="Calibri" w:hAnsi="Arial" w:cs="Arial"/>
          <w:sz w:val="24"/>
          <w:szCs w:val="24"/>
        </w:rPr>
      </w:pPr>
    </w:p>
    <w:p w:rsidR="00056DB9" w:rsidRPr="00056DB9" w:rsidRDefault="00056DB9" w:rsidP="00056DB9">
      <w:pPr>
        <w:spacing w:after="0" w:line="240" w:lineRule="auto"/>
        <w:jc w:val="right"/>
        <w:rPr>
          <w:rFonts w:ascii="Courier New" w:eastAsia="Calibri" w:hAnsi="Courier New" w:cs="Courier New"/>
          <w:sz w:val="24"/>
          <w:szCs w:val="24"/>
        </w:rPr>
      </w:pPr>
      <w:r w:rsidRPr="00056DB9">
        <w:rPr>
          <w:rFonts w:ascii="Times New Roman" w:eastAsia="Calibri" w:hAnsi="Times New Roman" w:cs="Times New Roman"/>
          <w:sz w:val="24"/>
          <w:szCs w:val="24"/>
        </w:rPr>
        <w:br w:type="page"/>
      </w:r>
      <w:r w:rsidRPr="00056DB9">
        <w:rPr>
          <w:rFonts w:ascii="Courier New" w:eastAsia="Calibri" w:hAnsi="Courier New" w:cs="Courier New"/>
          <w:sz w:val="24"/>
          <w:szCs w:val="24"/>
        </w:rPr>
        <w:lastRenderedPageBreak/>
        <w:t>Приложение №2</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К постановлению администрации</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Уховского сельского поселения</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от 02.11.2020г. №56</w:t>
      </w:r>
    </w:p>
    <w:p w:rsidR="00056DB9" w:rsidRPr="00056DB9" w:rsidRDefault="00056DB9" w:rsidP="00056DB9">
      <w:pPr>
        <w:jc w:val="center"/>
        <w:rPr>
          <w:rFonts w:ascii="Times New Roman" w:eastAsia="Calibri" w:hAnsi="Times New Roman" w:cs="Times New Roman"/>
          <w:b/>
        </w:rPr>
      </w:pP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СОСТАВ ОБЩЕСТВЕННОЙ КОМИССИИ</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ПО ДЕЛАМ НЕСОВЕРШЕННОЛЕТНИХ</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ПРИ АДМИНИСТРАЦИИ УХОВСКОГО СЕЛЬСКОГО ПОСЕЛЕНИЯ</w:t>
      </w:r>
    </w:p>
    <w:p w:rsidR="00056DB9" w:rsidRPr="00056DB9" w:rsidRDefault="00056DB9" w:rsidP="00056DB9">
      <w:pPr>
        <w:rPr>
          <w:rFonts w:ascii="Arial" w:eastAsia="Calibri" w:hAnsi="Arial" w:cs="Arial"/>
          <w:b/>
          <w:sz w:val="24"/>
          <w:szCs w:val="24"/>
        </w:rPr>
      </w:pPr>
    </w:p>
    <w:p w:rsidR="00056DB9" w:rsidRPr="00056DB9" w:rsidRDefault="00056DB9" w:rsidP="00056DB9">
      <w:pPr>
        <w:rPr>
          <w:rFonts w:ascii="Arial" w:eastAsia="Calibri" w:hAnsi="Arial" w:cs="Arial"/>
          <w:b/>
          <w:sz w:val="24"/>
          <w:szCs w:val="24"/>
        </w:rPr>
      </w:pPr>
    </w:p>
    <w:p w:rsidR="00056DB9" w:rsidRPr="00056DB9" w:rsidRDefault="00056DB9" w:rsidP="00056DB9">
      <w:pPr>
        <w:rPr>
          <w:rFonts w:ascii="Arial" w:eastAsia="Calibri" w:hAnsi="Arial" w:cs="Arial"/>
          <w:sz w:val="24"/>
          <w:szCs w:val="24"/>
        </w:rPr>
      </w:pPr>
      <w:r w:rsidRPr="00056DB9">
        <w:rPr>
          <w:rFonts w:ascii="Arial" w:eastAsia="Calibri" w:hAnsi="Arial" w:cs="Arial"/>
          <w:b/>
          <w:sz w:val="24"/>
          <w:szCs w:val="24"/>
        </w:rPr>
        <w:t>Председатель комиссии</w:t>
      </w:r>
      <w:r w:rsidRPr="00056DB9">
        <w:rPr>
          <w:rFonts w:ascii="Arial" w:eastAsia="Calibri" w:hAnsi="Arial" w:cs="Arial"/>
          <w:sz w:val="24"/>
          <w:szCs w:val="24"/>
        </w:rPr>
        <w:t>:  Дроздов Владимир Константинович,</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глава администрации Уховского сельского поселения</w:t>
      </w:r>
    </w:p>
    <w:p w:rsidR="00056DB9" w:rsidRPr="00056DB9" w:rsidRDefault="00056DB9" w:rsidP="00056DB9">
      <w:pPr>
        <w:rPr>
          <w:rFonts w:ascii="Arial" w:eastAsia="Calibri" w:hAnsi="Arial" w:cs="Arial"/>
          <w:sz w:val="24"/>
          <w:szCs w:val="24"/>
        </w:rPr>
      </w:pPr>
      <w:r w:rsidRPr="00056DB9">
        <w:rPr>
          <w:rFonts w:ascii="Arial" w:eastAsia="Calibri" w:hAnsi="Arial" w:cs="Arial"/>
          <w:b/>
          <w:sz w:val="24"/>
          <w:szCs w:val="24"/>
        </w:rPr>
        <w:t xml:space="preserve">     Секретарь комиссии:</w:t>
      </w:r>
      <w:r w:rsidRPr="00056DB9">
        <w:rPr>
          <w:rFonts w:ascii="Arial" w:eastAsia="Calibri" w:hAnsi="Arial" w:cs="Arial"/>
          <w:sz w:val="24"/>
          <w:szCs w:val="24"/>
        </w:rPr>
        <w:t xml:space="preserve">   Грибовская Инга Геннадьевна,</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заместитель директора по воспитательной работе Уховской средней школы</w:t>
      </w:r>
    </w:p>
    <w:p w:rsidR="00056DB9" w:rsidRPr="00056DB9" w:rsidRDefault="00056DB9" w:rsidP="00056DB9">
      <w:pPr>
        <w:rPr>
          <w:rFonts w:ascii="Arial" w:eastAsia="Calibri" w:hAnsi="Arial" w:cs="Arial"/>
          <w:sz w:val="24"/>
          <w:szCs w:val="24"/>
        </w:rPr>
      </w:pPr>
    </w:p>
    <w:p w:rsidR="00056DB9" w:rsidRPr="00056DB9" w:rsidRDefault="00056DB9" w:rsidP="00056DB9">
      <w:pPr>
        <w:rPr>
          <w:rFonts w:ascii="Arial" w:eastAsia="Calibri" w:hAnsi="Arial" w:cs="Arial"/>
          <w:sz w:val="24"/>
          <w:szCs w:val="24"/>
        </w:rPr>
      </w:pPr>
      <w:r w:rsidRPr="00056DB9">
        <w:rPr>
          <w:rFonts w:ascii="Arial" w:eastAsia="Calibri" w:hAnsi="Arial" w:cs="Arial"/>
          <w:b/>
          <w:sz w:val="24"/>
          <w:szCs w:val="24"/>
        </w:rPr>
        <w:t xml:space="preserve">           Члены комиссии:</w:t>
      </w:r>
      <w:r w:rsidRPr="00056DB9">
        <w:rPr>
          <w:rFonts w:ascii="Arial" w:eastAsia="Calibri" w:hAnsi="Arial" w:cs="Arial"/>
          <w:sz w:val="24"/>
          <w:szCs w:val="24"/>
        </w:rPr>
        <w:t xml:space="preserve">   Остапенко Лидия Владимировна,</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заведующая Уховским фельдшерско - акушерским пунктом</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Макаревич Любовь Федоровна,</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социальный педагог Уховской средней школы</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Першин Егор Андреевич, специалист</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администрации Уховского сельского поселения</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Алексеевич Светлана Анатольевна,</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Директор МКУК Уховского СКЦ «Сибирь»</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Яцков Леонид Александрович, временно неработающий</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w:t>
      </w:r>
    </w:p>
    <w:p w:rsidR="00056DB9" w:rsidRPr="00056DB9" w:rsidRDefault="00056DB9" w:rsidP="00056DB9">
      <w:pPr>
        <w:rPr>
          <w:rFonts w:ascii="Arial" w:eastAsia="Calibri" w:hAnsi="Arial" w:cs="Arial"/>
          <w:b/>
          <w:sz w:val="24"/>
          <w:szCs w:val="24"/>
        </w:rPr>
      </w:pPr>
    </w:p>
    <w:p w:rsidR="00056DB9" w:rsidRPr="00056DB9" w:rsidRDefault="00056DB9" w:rsidP="00056DB9">
      <w:pPr>
        <w:rPr>
          <w:rFonts w:ascii="Times New Roman" w:eastAsia="Calibri" w:hAnsi="Times New Roman" w:cs="Times New Roman"/>
          <w:b/>
        </w:rPr>
      </w:pPr>
    </w:p>
    <w:p w:rsidR="00056DB9" w:rsidRPr="00056DB9" w:rsidRDefault="00056DB9" w:rsidP="00056DB9">
      <w:pPr>
        <w:rPr>
          <w:rFonts w:ascii="Times New Roman" w:eastAsia="Calibri" w:hAnsi="Times New Roman" w:cs="Times New Roman"/>
          <w:b/>
        </w:rPr>
      </w:pPr>
    </w:p>
    <w:p w:rsidR="00056DB9" w:rsidRPr="00056DB9" w:rsidRDefault="00056DB9" w:rsidP="00056DB9">
      <w:pPr>
        <w:rPr>
          <w:rFonts w:ascii="Times New Roman" w:eastAsia="Calibri" w:hAnsi="Times New Roman" w:cs="Times New Roman"/>
        </w:rPr>
      </w:pPr>
    </w:p>
    <w:p w:rsidR="00056DB9" w:rsidRPr="00056DB9" w:rsidRDefault="00056DB9" w:rsidP="00056DB9">
      <w:pPr>
        <w:rPr>
          <w:rFonts w:ascii="Calibri" w:eastAsia="Calibri" w:hAnsi="Calibri" w:cs="Times New Roman"/>
        </w:rPr>
      </w:pPr>
    </w:p>
    <w:p w:rsidR="002F4C86" w:rsidRPr="00056DB9" w:rsidRDefault="002F4C86" w:rsidP="00056DB9">
      <w:bookmarkStart w:id="0" w:name="_GoBack"/>
      <w:bookmarkEnd w:id="0"/>
    </w:p>
    <w:sectPr w:rsidR="002F4C86" w:rsidRPr="00056DB9" w:rsidSect="003829E5">
      <w:footerReference w:type="default" r:id="rId4"/>
      <w:pgSz w:w="11906" w:h="16838"/>
      <w:pgMar w:top="539" w:right="567" w:bottom="567" w:left="85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73" w:rsidRDefault="00056DB9">
    <w:pPr>
      <w:pStyle w:val="a5"/>
      <w:jc w:val="center"/>
    </w:pPr>
    <w:r>
      <w:fldChar w:fldCharType="begin"/>
    </w:r>
    <w:r>
      <w:instrText>PAGE   \* MERGEFORMAT</w:instrText>
    </w:r>
    <w:r>
      <w:fldChar w:fldCharType="separate"/>
    </w:r>
    <w:r>
      <w:rPr>
        <w:noProof/>
      </w:rPr>
      <w:t>1</w:t>
    </w:r>
    <w:r>
      <w:fldChar w:fldCharType="end"/>
    </w:r>
  </w:p>
  <w:p w:rsidR="00155573" w:rsidRDefault="00056DB9">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4B"/>
    <w:rsid w:val="00056DB9"/>
    <w:rsid w:val="002F4C86"/>
    <w:rsid w:val="003347CB"/>
    <w:rsid w:val="006E4BA4"/>
    <w:rsid w:val="00BA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8E39F-9B8C-473A-A03D-A2D6DFA0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7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47CB"/>
    <w:rPr>
      <w:rFonts w:ascii="Segoe UI" w:hAnsi="Segoe UI" w:cs="Segoe UI"/>
      <w:sz w:val="18"/>
      <w:szCs w:val="18"/>
    </w:rPr>
  </w:style>
  <w:style w:type="paragraph" w:styleId="a5">
    <w:name w:val="footer"/>
    <w:basedOn w:val="a"/>
    <w:link w:val="a6"/>
    <w:uiPriority w:val="99"/>
    <w:semiHidden/>
    <w:unhideWhenUsed/>
    <w:rsid w:val="00056D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5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cp:lastPrinted>2020-11-06T09:14:00Z</cp:lastPrinted>
  <dcterms:created xsi:type="dcterms:W3CDTF">2020-11-06T08:45:00Z</dcterms:created>
  <dcterms:modified xsi:type="dcterms:W3CDTF">2020-11-09T04:02:00Z</dcterms:modified>
</cp:coreProperties>
</file>